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A61AE" w14:textId="77777777" w:rsidR="00853023" w:rsidRPr="00E275C2" w:rsidRDefault="00853023" w:rsidP="00B556E2">
      <w:pPr>
        <w:tabs>
          <w:tab w:val="left" w:pos="709"/>
        </w:tabs>
        <w:jc w:val="both"/>
        <w:rPr>
          <w:rFonts w:ascii="Cervino Expanded" w:hAnsi="Cervino Expanded"/>
          <w:b/>
          <w:bCs/>
          <w:sz w:val="48"/>
          <w:szCs w:val="48"/>
        </w:rPr>
      </w:pPr>
    </w:p>
    <w:p w14:paraId="50CCD184" w14:textId="77777777" w:rsidR="00853023" w:rsidRPr="00E275C2" w:rsidRDefault="00853023" w:rsidP="00B556E2">
      <w:pPr>
        <w:tabs>
          <w:tab w:val="left" w:pos="709"/>
        </w:tabs>
        <w:jc w:val="both"/>
        <w:rPr>
          <w:rFonts w:ascii="Cervino Expanded" w:hAnsi="Cervino Expanded"/>
          <w:b/>
          <w:bCs/>
          <w:sz w:val="48"/>
          <w:szCs w:val="48"/>
        </w:rPr>
      </w:pPr>
    </w:p>
    <w:p w14:paraId="6556446A" w14:textId="77777777" w:rsidR="00853023" w:rsidRPr="00E275C2" w:rsidRDefault="00853023" w:rsidP="00B556E2">
      <w:pPr>
        <w:tabs>
          <w:tab w:val="left" w:pos="709"/>
        </w:tabs>
        <w:jc w:val="both"/>
        <w:rPr>
          <w:rFonts w:ascii="Cervino Expanded" w:hAnsi="Cervino Expanded"/>
          <w:b/>
          <w:bCs/>
          <w:sz w:val="48"/>
          <w:szCs w:val="48"/>
        </w:rPr>
      </w:pPr>
    </w:p>
    <w:p w14:paraId="3869F516" w14:textId="77777777" w:rsidR="00853023" w:rsidRPr="00E275C2" w:rsidRDefault="00853023" w:rsidP="00B556E2">
      <w:pPr>
        <w:tabs>
          <w:tab w:val="left" w:pos="709"/>
        </w:tabs>
        <w:jc w:val="both"/>
        <w:rPr>
          <w:rFonts w:ascii="Cervino Expanded" w:hAnsi="Cervino Expanded"/>
          <w:b/>
          <w:bCs/>
          <w:sz w:val="48"/>
          <w:szCs w:val="48"/>
        </w:rPr>
      </w:pPr>
    </w:p>
    <w:p w14:paraId="25838C16" w14:textId="77777777" w:rsidR="00853023" w:rsidRPr="00E275C2" w:rsidRDefault="00853023" w:rsidP="00B556E2">
      <w:pPr>
        <w:tabs>
          <w:tab w:val="left" w:pos="709"/>
        </w:tabs>
        <w:jc w:val="both"/>
        <w:rPr>
          <w:rFonts w:ascii="Cervino Expanded" w:hAnsi="Cervino Expanded"/>
          <w:b/>
          <w:bCs/>
          <w:sz w:val="48"/>
          <w:szCs w:val="48"/>
        </w:rPr>
      </w:pPr>
    </w:p>
    <w:p w14:paraId="5B4CE423" w14:textId="77777777" w:rsidR="00853023" w:rsidRPr="00E275C2" w:rsidRDefault="00853023" w:rsidP="00B556E2">
      <w:pPr>
        <w:tabs>
          <w:tab w:val="left" w:pos="709"/>
        </w:tabs>
        <w:jc w:val="both"/>
        <w:rPr>
          <w:rFonts w:ascii="Cervino Expanded" w:hAnsi="Cervino Expanded"/>
          <w:b/>
          <w:bCs/>
          <w:sz w:val="48"/>
          <w:szCs w:val="48"/>
        </w:rPr>
      </w:pPr>
    </w:p>
    <w:p w14:paraId="32143CF2" w14:textId="77777777" w:rsidR="00853023" w:rsidRPr="00E275C2" w:rsidRDefault="00853023" w:rsidP="00B556E2">
      <w:pPr>
        <w:tabs>
          <w:tab w:val="left" w:pos="709"/>
        </w:tabs>
        <w:jc w:val="both"/>
        <w:rPr>
          <w:rFonts w:ascii="Cervino Expanded" w:hAnsi="Cervino Expanded"/>
          <w:b/>
          <w:bCs/>
          <w:sz w:val="48"/>
          <w:szCs w:val="48"/>
        </w:rPr>
      </w:pPr>
    </w:p>
    <w:p w14:paraId="4B4DB07E" w14:textId="77777777" w:rsidR="00853023" w:rsidRPr="00E275C2" w:rsidRDefault="00853023" w:rsidP="00B556E2">
      <w:pPr>
        <w:tabs>
          <w:tab w:val="left" w:pos="709"/>
        </w:tabs>
        <w:jc w:val="both"/>
        <w:rPr>
          <w:rFonts w:ascii="Cervino Expanded" w:hAnsi="Cervino Expanded"/>
          <w:b/>
          <w:bCs/>
          <w:sz w:val="48"/>
          <w:szCs w:val="48"/>
        </w:rPr>
      </w:pPr>
    </w:p>
    <w:p w14:paraId="78845EE0" w14:textId="77777777" w:rsidR="00853023" w:rsidRPr="00E275C2" w:rsidRDefault="00853023" w:rsidP="00B556E2">
      <w:pPr>
        <w:tabs>
          <w:tab w:val="left" w:pos="709"/>
        </w:tabs>
        <w:jc w:val="both"/>
        <w:rPr>
          <w:rFonts w:ascii="Cervino Expanded" w:hAnsi="Cervino Expanded"/>
          <w:b/>
          <w:bCs/>
          <w:sz w:val="48"/>
          <w:szCs w:val="48"/>
        </w:rPr>
      </w:pPr>
    </w:p>
    <w:p w14:paraId="5C44246A" w14:textId="77777777" w:rsidR="00853023" w:rsidRPr="00E275C2" w:rsidRDefault="00853023" w:rsidP="00B556E2">
      <w:pPr>
        <w:tabs>
          <w:tab w:val="left" w:pos="709"/>
        </w:tabs>
        <w:jc w:val="both"/>
        <w:rPr>
          <w:rFonts w:ascii="Cervino Expanded" w:hAnsi="Cervino Expanded"/>
          <w:b/>
          <w:bCs/>
          <w:sz w:val="48"/>
          <w:szCs w:val="48"/>
        </w:rPr>
      </w:pPr>
    </w:p>
    <w:p w14:paraId="546159AF" w14:textId="77777777" w:rsidR="00853023" w:rsidRPr="00E275C2" w:rsidRDefault="00853023" w:rsidP="00B556E2">
      <w:pPr>
        <w:tabs>
          <w:tab w:val="left" w:pos="709"/>
        </w:tabs>
        <w:jc w:val="both"/>
        <w:rPr>
          <w:rFonts w:ascii="Cervino Expanded" w:hAnsi="Cervino Expanded"/>
          <w:b/>
          <w:bCs/>
          <w:sz w:val="48"/>
          <w:szCs w:val="48"/>
        </w:rPr>
      </w:pPr>
    </w:p>
    <w:p w14:paraId="4D7AC2B4" w14:textId="77777777" w:rsidR="00853023" w:rsidRPr="00E275C2" w:rsidRDefault="00853023" w:rsidP="00B556E2">
      <w:pPr>
        <w:tabs>
          <w:tab w:val="left" w:pos="709"/>
        </w:tabs>
        <w:jc w:val="both"/>
        <w:rPr>
          <w:rFonts w:ascii="Cervino Expanded" w:hAnsi="Cervino Expanded"/>
          <w:b/>
          <w:bCs/>
          <w:sz w:val="48"/>
          <w:szCs w:val="48"/>
        </w:rPr>
      </w:pPr>
    </w:p>
    <w:p w14:paraId="4F851D6E" w14:textId="35BA772D" w:rsidR="00853023" w:rsidRPr="00E275C2" w:rsidRDefault="00853023" w:rsidP="00271569">
      <w:pPr>
        <w:tabs>
          <w:tab w:val="left" w:pos="709"/>
        </w:tabs>
        <w:jc w:val="center"/>
        <w:rPr>
          <w:rFonts w:ascii="Cervino Expanded" w:hAnsi="Cervino Expanded"/>
          <w:b/>
          <w:bCs/>
          <w:sz w:val="48"/>
          <w:szCs w:val="48"/>
        </w:rPr>
      </w:pPr>
      <w:bookmarkStart w:id="0" w:name="_Hlk217483540"/>
      <w:r w:rsidRPr="00E275C2">
        <w:rPr>
          <w:rFonts w:ascii="Cervino Expanded" w:hAnsi="Cervino Expanded"/>
          <w:b/>
          <w:bCs/>
          <w:sz w:val="48"/>
          <w:szCs w:val="48"/>
        </w:rPr>
        <w:t>Regulamentul privind clauzele și condițiile</w:t>
      </w:r>
    </w:p>
    <w:p w14:paraId="40C6E266" w14:textId="77777777" w:rsidR="00853023" w:rsidRPr="00E275C2" w:rsidRDefault="00853023" w:rsidP="00271569">
      <w:pPr>
        <w:tabs>
          <w:tab w:val="left" w:pos="709"/>
        </w:tabs>
        <w:jc w:val="center"/>
        <w:rPr>
          <w:rFonts w:ascii="Cervino Expanded" w:hAnsi="Cervino Expanded"/>
          <w:b/>
          <w:bCs/>
          <w:sz w:val="48"/>
          <w:szCs w:val="48"/>
        </w:rPr>
      </w:pPr>
      <w:r w:rsidRPr="00E275C2">
        <w:rPr>
          <w:rFonts w:ascii="Cervino Expanded" w:hAnsi="Cervino Expanded"/>
          <w:b/>
          <w:bCs/>
          <w:sz w:val="48"/>
          <w:szCs w:val="48"/>
        </w:rPr>
        <w:t>pentru furnizorii de servicii de echilibrare</w:t>
      </w:r>
      <w:bookmarkEnd w:id="0"/>
    </w:p>
    <w:p w14:paraId="102548B1" w14:textId="5565C756" w:rsidR="00853023" w:rsidRPr="00E275C2" w:rsidRDefault="00853023" w:rsidP="00B556E2">
      <w:pPr>
        <w:jc w:val="both"/>
        <w:rPr>
          <w:rFonts w:ascii="Cervino Expanded" w:eastAsia="SimSun" w:hAnsi="Cervino Expanded"/>
          <w:iCs/>
          <w:lang w:val="en-GB"/>
        </w:rPr>
      </w:pPr>
      <w:r w:rsidRPr="00E275C2">
        <w:rPr>
          <w:rFonts w:ascii="Cervino Expanded" w:eastAsia="SimSun" w:hAnsi="Cervino Expanded"/>
          <w:iCs/>
          <w:lang w:val="en-GB"/>
        </w:rPr>
        <w:br w:type="page"/>
      </w:r>
    </w:p>
    <w:p w14:paraId="3C9D10C6" w14:textId="77777777" w:rsidR="000C2B08" w:rsidRPr="00E275C2" w:rsidRDefault="000C2B08" w:rsidP="00B556E2">
      <w:pPr>
        <w:spacing w:line="360" w:lineRule="auto"/>
        <w:jc w:val="both"/>
        <w:rPr>
          <w:rFonts w:ascii="Cervino Expanded" w:hAnsi="Cervino Expanded"/>
        </w:rPr>
      </w:pPr>
    </w:p>
    <w:p w14:paraId="01625A23" w14:textId="236BA510" w:rsidR="000C2B08" w:rsidRPr="00E275C2" w:rsidRDefault="000C2B08" w:rsidP="00B556E2">
      <w:pPr>
        <w:spacing w:line="360" w:lineRule="auto"/>
        <w:jc w:val="both"/>
        <w:rPr>
          <w:rFonts w:ascii="Cervino Expanded" w:hAnsi="Cervino Expanded"/>
          <w:b/>
          <w:bCs/>
          <w:lang w:bidi="en-US"/>
        </w:rPr>
      </w:pPr>
      <w:bookmarkStart w:id="1" w:name="_Toc11398706"/>
      <w:bookmarkStart w:id="2" w:name="_Toc63860871"/>
      <w:bookmarkStart w:id="3" w:name="_Toc64978275"/>
      <w:r w:rsidRPr="00E275C2">
        <w:rPr>
          <w:rFonts w:ascii="Cervino Expanded" w:hAnsi="Cervino Expanded"/>
          <w:b/>
          <w:bCs/>
          <w:lang w:bidi="en-US"/>
        </w:rPr>
        <w:t xml:space="preserve">Capitolul </w:t>
      </w:r>
      <w:r w:rsidR="0002326C" w:rsidRPr="00E275C2">
        <w:rPr>
          <w:rFonts w:ascii="Cervino Expanded" w:hAnsi="Cervino Expanded"/>
          <w:b/>
          <w:bCs/>
          <w:lang w:bidi="en-US"/>
        </w:rPr>
        <w:t>I</w:t>
      </w:r>
    </w:p>
    <w:p w14:paraId="3528AE28" w14:textId="08522660" w:rsidR="000C2B08" w:rsidRPr="00E275C2" w:rsidRDefault="000C2B08" w:rsidP="00B556E2">
      <w:pPr>
        <w:spacing w:line="360" w:lineRule="auto"/>
        <w:jc w:val="both"/>
        <w:rPr>
          <w:rFonts w:ascii="Cervino Expanded" w:hAnsi="Cervino Expanded"/>
          <w:b/>
          <w:bCs/>
          <w:lang w:bidi="en-US"/>
        </w:rPr>
      </w:pPr>
      <w:r w:rsidRPr="00E275C2">
        <w:rPr>
          <w:rFonts w:ascii="Cervino Expanded" w:hAnsi="Cervino Expanded"/>
          <w:b/>
          <w:bCs/>
          <w:lang w:bidi="en-US"/>
        </w:rPr>
        <w:t>Dispozi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ii generale</w:t>
      </w:r>
    </w:p>
    <w:bookmarkEnd w:id="1"/>
    <w:bookmarkEnd w:id="2"/>
    <w:bookmarkEnd w:id="3"/>
    <w:p w14:paraId="74AE0C45" w14:textId="22818050" w:rsidR="000C2B08" w:rsidRPr="00E275C2" w:rsidRDefault="000C2B08" w:rsidP="00324219">
      <w:pPr>
        <w:numPr>
          <w:ilvl w:val="0"/>
          <w:numId w:val="12"/>
        </w:numPr>
        <w:tabs>
          <w:tab w:val="left" w:pos="709"/>
        </w:tabs>
        <w:spacing w:line="360" w:lineRule="auto"/>
        <w:ind w:left="0" w:hanging="11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Prezentul regulament are drept scop stabilirea regulilor pentru achizi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ia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utilizarea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ii de echilibrare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a energiei electrice necesare pentru echilibrarea </w:t>
      </w:r>
      <w:r w:rsidR="00B0509E" w:rsidRPr="00E275C2">
        <w:rPr>
          <w:rFonts w:ascii="Cervino Expanded" w:hAnsi="Cervino Expanded"/>
          <w:lang w:bidi="en-US"/>
        </w:rPr>
        <w:t>sistemul</w:t>
      </w:r>
      <w:r w:rsidR="0002326C" w:rsidRPr="00E275C2">
        <w:rPr>
          <w:rFonts w:ascii="Cervino Expanded" w:hAnsi="Cervino Expanded"/>
          <w:lang w:bidi="en-US"/>
        </w:rPr>
        <w:t>ui</w:t>
      </w:r>
      <w:r w:rsidR="00B0509E" w:rsidRPr="00E275C2">
        <w:rPr>
          <w:rFonts w:ascii="Cervino Expanded" w:hAnsi="Cervino Expanded"/>
          <w:lang w:bidi="en-US"/>
        </w:rPr>
        <w:t xml:space="preserve"> electroenergetic na</w:t>
      </w:r>
      <w:r w:rsidR="0062664F" w:rsidRPr="00E275C2">
        <w:rPr>
          <w:rFonts w:ascii="Cervino Expanded" w:hAnsi="Cervino Expanded"/>
          <w:lang w:bidi="en-US"/>
        </w:rPr>
        <w:t>ț</w:t>
      </w:r>
      <w:r w:rsidR="00B0509E" w:rsidRPr="00E275C2">
        <w:rPr>
          <w:rFonts w:ascii="Cervino Expanded" w:hAnsi="Cervino Expanded"/>
          <w:lang w:bidi="en-US"/>
        </w:rPr>
        <w:t>ional</w:t>
      </w:r>
      <w:r w:rsidR="00B0509E" w:rsidRPr="00E275C2" w:rsidDel="00B0509E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timp real, precum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pentru realizarea decont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</w:t>
      </w:r>
      <w:r w:rsidR="004F6C25" w:rsidRPr="00E275C2">
        <w:rPr>
          <w:rFonts w:ascii="Cervino Expanded" w:hAnsi="Cervino Expanded"/>
          <w:lang w:bidi="en-US"/>
        </w:rPr>
        <w:t>lor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efectuarea pl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ilor pentru 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iile corespunz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toare.</w:t>
      </w:r>
    </w:p>
    <w:p w14:paraId="5419B34E" w14:textId="08DDA94A" w:rsidR="000C2B08" w:rsidRPr="00E275C2" w:rsidRDefault="000C2B08" w:rsidP="00B556E2">
      <w:pPr>
        <w:tabs>
          <w:tab w:val="left" w:pos="709"/>
        </w:tabs>
        <w:spacing w:line="360" w:lineRule="auto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Obiectivele pre</w:t>
      </w:r>
      <w:r w:rsidR="00593A17" w:rsidRPr="00E275C2">
        <w:rPr>
          <w:rFonts w:ascii="Cervino Expanded" w:hAnsi="Cervino Expanded"/>
          <w:lang w:bidi="en-US"/>
        </w:rPr>
        <w:t xml:space="preserve">zentului regulament constau </w:t>
      </w:r>
      <w:r w:rsidR="0062664F" w:rsidRPr="00E275C2">
        <w:rPr>
          <w:rFonts w:ascii="Cervino Expanded" w:hAnsi="Cervino Expanded"/>
          <w:lang w:bidi="en-US"/>
        </w:rPr>
        <w:t>î</w:t>
      </w:r>
      <w:r w:rsidR="00593A17" w:rsidRPr="00E275C2">
        <w:rPr>
          <w:rFonts w:ascii="Cervino Expanded" w:hAnsi="Cervino Expanded"/>
          <w:lang w:bidi="en-US"/>
        </w:rPr>
        <w:t xml:space="preserve">n </w:t>
      </w:r>
      <w:r w:rsidRPr="00E275C2">
        <w:rPr>
          <w:rFonts w:ascii="Cervino Expanded" w:hAnsi="Cervino Expanded"/>
          <w:lang w:bidi="en-US"/>
        </w:rPr>
        <w:t xml:space="preserve">stabilirea clauzelor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condi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iilor aplicabile </w:t>
      </w:r>
      <w:r w:rsidR="00464DB1" w:rsidRPr="00E275C2">
        <w:rPr>
          <w:rFonts w:ascii="Cervino Expanded" w:hAnsi="Cervino Expanded"/>
          <w:lang w:bidi="en-US"/>
        </w:rPr>
        <w:t xml:space="preserve">Operatorului Sistemului </w:t>
      </w:r>
      <w:r w:rsidRPr="00E275C2">
        <w:rPr>
          <w:rFonts w:ascii="Cervino Expanded" w:hAnsi="Cervino Expanded"/>
          <w:lang w:bidi="en-US"/>
        </w:rPr>
        <w:t xml:space="preserve">de </w:t>
      </w:r>
      <w:r w:rsidR="00464DB1" w:rsidRPr="00E275C2">
        <w:rPr>
          <w:rFonts w:ascii="Cervino Expanded" w:hAnsi="Cervino Expanded"/>
          <w:lang w:bidi="en-US"/>
        </w:rPr>
        <w:t>Transport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furnizorilor de servicii de echilibrare</w:t>
      </w:r>
      <w:r w:rsidR="00B0509E" w:rsidRPr="00E275C2" w:rsidDel="00B0509E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pentru:</w:t>
      </w:r>
    </w:p>
    <w:p w14:paraId="79009FB5" w14:textId="02640FE3" w:rsidR="000C2B08" w:rsidRPr="00E275C2" w:rsidRDefault="000C2B08" w:rsidP="00324219">
      <w:pPr>
        <w:numPr>
          <w:ilvl w:val="0"/>
          <w:numId w:val="18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asigurarea func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ion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rii eficiente a pie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ei serviciilor </w:t>
      </w:r>
      <w:r w:rsidR="004F6C25" w:rsidRPr="00E275C2">
        <w:rPr>
          <w:rFonts w:ascii="Cervino Expanded" w:hAnsi="Cervino Expanded"/>
          <w:lang w:bidi="en-US"/>
        </w:rPr>
        <w:t>de</w:t>
      </w:r>
      <w:r w:rsidRPr="00E275C2">
        <w:rPr>
          <w:rFonts w:ascii="Cervino Expanded" w:hAnsi="Cervino Expanded"/>
          <w:lang w:bidi="en-US"/>
        </w:rPr>
        <w:t xml:space="preserve"> echilibrare, cre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terea eficien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ei echilibr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rii prin folosirea platformelor comune a pie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elor de echilibrare europene;</w:t>
      </w:r>
    </w:p>
    <w:p w14:paraId="27FBE3EF" w14:textId="03193C51" w:rsidR="000C2B08" w:rsidRPr="00E275C2" w:rsidRDefault="000C2B08" w:rsidP="00324219">
      <w:pPr>
        <w:numPr>
          <w:ilvl w:val="0"/>
          <w:numId w:val="18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integrarea pie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elor de echilibrare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promovarea posibilit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ilor de realizare a schimburilor de servicii de echilibrare, contribuind totodat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la siguran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a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func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ionare</w:t>
      </w:r>
      <w:r w:rsidR="00B0509E" w:rsidRPr="00E275C2">
        <w:rPr>
          <w:rFonts w:ascii="Cervino Expanded" w:hAnsi="Cervino Expanded"/>
          <w:lang w:bidi="en-US"/>
        </w:rPr>
        <w:t xml:space="preserve"> a sistemului electroenergetic na</w:t>
      </w:r>
      <w:r w:rsidR="0062664F" w:rsidRPr="00E275C2">
        <w:rPr>
          <w:rFonts w:ascii="Cervino Expanded" w:hAnsi="Cervino Expanded"/>
          <w:lang w:bidi="en-US"/>
        </w:rPr>
        <w:t>ț</w:t>
      </w:r>
      <w:r w:rsidR="00B0509E" w:rsidRPr="00E275C2">
        <w:rPr>
          <w:rFonts w:ascii="Cervino Expanded" w:hAnsi="Cervino Expanded"/>
          <w:lang w:bidi="en-US"/>
        </w:rPr>
        <w:t>ional</w:t>
      </w:r>
      <w:r w:rsidR="00626D3E" w:rsidRPr="00E275C2">
        <w:rPr>
          <w:rFonts w:ascii="Cervino Expanded" w:hAnsi="Cervino Expanded"/>
          <w:lang w:bidi="en-US"/>
        </w:rPr>
        <w:t>;</w:t>
      </w:r>
      <w:r w:rsidRPr="00E275C2">
        <w:rPr>
          <w:rFonts w:ascii="Cervino Expanded" w:hAnsi="Cervino Expanded"/>
          <w:lang w:bidi="en-US"/>
        </w:rPr>
        <w:t xml:space="preserve"> </w:t>
      </w:r>
    </w:p>
    <w:p w14:paraId="05640100" w14:textId="0C8F1237" w:rsidR="000C2B08" w:rsidRPr="00E275C2" w:rsidRDefault="000C2B08" w:rsidP="00324219">
      <w:pPr>
        <w:numPr>
          <w:ilvl w:val="0"/>
          <w:numId w:val="18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operarea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dezvoltarea eficient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, pe termen lung, a sistemului de transport al energiei electrice;</w:t>
      </w:r>
    </w:p>
    <w:p w14:paraId="688700D0" w14:textId="3AB43401" w:rsidR="000C2B08" w:rsidRPr="00E275C2" w:rsidRDefault="000C2B08" w:rsidP="00324219">
      <w:pPr>
        <w:numPr>
          <w:ilvl w:val="0"/>
          <w:numId w:val="18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asigurarea achizi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iei de servicii de echilibrare prin mecanisme echitabile, obiective, transparente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bazate pe </w:t>
      </w:r>
      <w:r w:rsidR="007F14E0" w:rsidRPr="002062CD">
        <w:rPr>
          <w:rFonts w:ascii="Cervino Expanded" w:hAnsi="Cervino Expanded"/>
          <w:lang w:bidi="en-US"/>
        </w:rPr>
        <w:t xml:space="preserve">mecanisme de </w:t>
      </w:r>
      <w:r w:rsidRPr="00E275C2">
        <w:rPr>
          <w:rFonts w:ascii="Cervino Expanded" w:hAnsi="Cervino Expanded"/>
          <w:lang w:bidi="en-US"/>
        </w:rPr>
        <w:t>pia</w:t>
      </w:r>
      <w:r w:rsidR="0062664F" w:rsidRPr="00E275C2">
        <w:rPr>
          <w:rFonts w:ascii="Cervino Expanded" w:hAnsi="Cervino Expanded"/>
          <w:lang w:bidi="en-US"/>
        </w:rPr>
        <w:t>ță</w:t>
      </w:r>
      <w:r w:rsidRPr="00E275C2">
        <w:rPr>
          <w:rFonts w:ascii="Cervino Expanded" w:hAnsi="Cervino Expanded"/>
          <w:lang w:bidi="en-US"/>
        </w:rPr>
        <w:t xml:space="preserve">, evitarea barierelor nejustificate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calea intr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rii pe pia</w:t>
      </w:r>
      <w:r w:rsidR="0062664F" w:rsidRPr="00E275C2">
        <w:rPr>
          <w:rFonts w:ascii="Cervino Expanded" w:hAnsi="Cervino Expanded"/>
          <w:lang w:bidi="en-US"/>
        </w:rPr>
        <w:t>ță</w:t>
      </w:r>
      <w:r w:rsidRPr="00E275C2">
        <w:rPr>
          <w:rFonts w:ascii="Cervino Expanded" w:hAnsi="Cervino Expanded"/>
          <w:lang w:bidi="en-US"/>
        </w:rPr>
        <w:t xml:space="preserve"> a noilor </w:t>
      </w:r>
      <w:r w:rsidR="007F14E0" w:rsidRPr="002062CD">
        <w:rPr>
          <w:rFonts w:ascii="Cervino Expanded" w:hAnsi="Cervino Expanded"/>
          <w:lang w:bidi="en-US"/>
        </w:rPr>
        <w:t xml:space="preserve">participanți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promovarea lichidit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ii pie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ei de echilibrare, prevenind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acela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timp distorsiunile nejustificate din cadrul pie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ei interne de energie electric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; </w:t>
      </w:r>
    </w:p>
    <w:p w14:paraId="1E372506" w14:textId="660174F7" w:rsidR="000C2B08" w:rsidRPr="00E275C2" w:rsidRDefault="000C2B08" w:rsidP="00324219">
      <w:pPr>
        <w:numPr>
          <w:ilvl w:val="0"/>
          <w:numId w:val="18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facilitarea particip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rii la echilibrarea sistemului </w:t>
      </w:r>
      <w:r w:rsidR="0087169E">
        <w:rPr>
          <w:rFonts w:ascii="Cervino Expanded" w:hAnsi="Cervino Expanded"/>
          <w:lang w:bidi="en-US"/>
        </w:rPr>
        <w:t xml:space="preserve">electroenergetic </w:t>
      </w:r>
      <w:r w:rsidRPr="00E275C2">
        <w:rPr>
          <w:rFonts w:ascii="Cervino Expanded" w:hAnsi="Cervino Expanded"/>
          <w:lang w:bidi="en-US"/>
        </w:rPr>
        <w:t>a locurilor de consum, inclusiv a instala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iilor de agregare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de stocare a energiei, garant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nd totodat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acestea concureaz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cu alte servicii de echilibrare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condi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 echitabile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dac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este necesar, 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ioneaz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independent atunci c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 xml:space="preserve">nd deservesc un singur loc de consum; </w:t>
      </w:r>
    </w:p>
    <w:p w14:paraId="44941B84" w14:textId="07B8F1CF" w:rsidR="000C2B08" w:rsidRPr="00E275C2" w:rsidRDefault="000C2B08" w:rsidP="00324219">
      <w:pPr>
        <w:numPr>
          <w:ilvl w:val="0"/>
          <w:numId w:val="18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facilitarea includerii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pia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a </w:t>
      </w:r>
      <w:r w:rsidR="00464DB1" w:rsidRPr="00E275C2">
        <w:rPr>
          <w:rFonts w:ascii="Cervino Expanded" w:hAnsi="Cervino Expanded"/>
          <w:lang w:bidi="en-US"/>
        </w:rPr>
        <w:t xml:space="preserve">angro </w:t>
      </w:r>
      <w:r w:rsidRPr="00E275C2">
        <w:rPr>
          <w:rFonts w:ascii="Cervino Expanded" w:hAnsi="Cervino Expanded"/>
          <w:lang w:bidi="en-US"/>
        </w:rPr>
        <w:t xml:space="preserve">de energie </w:t>
      </w:r>
      <w:r w:rsidR="00464DB1" w:rsidRPr="00E275C2">
        <w:rPr>
          <w:rFonts w:ascii="Cervino Expanded" w:hAnsi="Cervino Expanded"/>
          <w:lang w:bidi="en-US"/>
        </w:rPr>
        <w:t>electric</w:t>
      </w:r>
      <w:r w:rsidR="00464DB1" w:rsidRPr="005E45EE">
        <w:rPr>
          <w:rFonts w:ascii="Cervino Expanded" w:hAnsi="Cervino Expanded"/>
          <w:lang w:bidi="en-US"/>
        </w:rPr>
        <w:t>ă</w:t>
      </w:r>
      <w:r w:rsidR="00464DB1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a surselor de energie regenerabil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</w:t>
      </w:r>
      <w:r w:rsidR="0087169E" w:rsidRPr="00E275C2">
        <w:rPr>
          <w:rFonts w:ascii="Cervino Expanded" w:hAnsi="Cervino Expanded"/>
          <w:lang w:bidi="en-US"/>
        </w:rPr>
        <w:t>sprijinir</w:t>
      </w:r>
      <w:r w:rsidR="0087169E">
        <w:rPr>
          <w:rFonts w:ascii="Cervino Expanded" w:hAnsi="Cervino Expanded"/>
          <w:lang w:bidi="en-US"/>
        </w:rPr>
        <w:t>ea atingerii</w:t>
      </w:r>
      <w:r w:rsidR="0087169E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lastRenderedPageBreak/>
        <w:t>obiectivelor privind dezvoltarea produc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 de energie din surse regenerabile.</w:t>
      </w:r>
      <w:bookmarkStart w:id="4" w:name="_Toc514942987"/>
      <w:bookmarkStart w:id="5" w:name="_Toc514943915"/>
      <w:bookmarkEnd w:id="4"/>
      <w:bookmarkEnd w:id="5"/>
    </w:p>
    <w:p w14:paraId="00F0639C" w14:textId="45D4FDCE" w:rsidR="000C2B08" w:rsidRPr="00E275C2" w:rsidRDefault="000C2B08" w:rsidP="00324219">
      <w:pPr>
        <w:numPr>
          <w:ilvl w:val="0"/>
          <w:numId w:val="18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stabilirea regulilor pentru </w:t>
      </w:r>
      <w:r w:rsidR="00464DB1" w:rsidRPr="00E275C2">
        <w:rPr>
          <w:rFonts w:ascii="Cervino Expanded" w:hAnsi="Cervino Expanded"/>
          <w:lang w:bidi="en-US"/>
        </w:rPr>
        <w:t xml:space="preserve">gestionarea </w:t>
      </w:r>
      <w:r w:rsidRPr="00E275C2">
        <w:rPr>
          <w:rFonts w:ascii="Cervino Expanded" w:hAnsi="Cervino Expanded"/>
          <w:lang w:bidi="en-US"/>
        </w:rPr>
        <w:t>congestiilor, inclusiv a celor pentru decontare.</w:t>
      </w:r>
    </w:p>
    <w:p w14:paraId="69D7EF61" w14:textId="77777777" w:rsidR="003F3BB8" w:rsidRPr="00E275C2" w:rsidRDefault="003F3BB8" w:rsidP="00B556E2">
      <w:pPr>
        <w:spacing w:line="360" w:lineRule="auto"/>
        <w:contextualSpacing/>
        <w:jc w:val="both"/>
        <w:rPr>
          <w:rFonts w:ascii="Cervino Expanded" w:hAnsi="Cervino Expanded"/>
          <w:lang w:bidi="en-US"/>
        </w:rPr>
      </w:pPr>
    </w:p>
    <w:p w14:paraId="5CAC83AF" w14:textId="3F5CEC81" w:rsidR="000C2B08" w:rsidRPr="002062CD" w:rsidRDefault="000C2B08" w:rsidP="00B556E2">
      <w:pPr>
        <w:spacing w:line="360" w:lineRule="auto"/>
        <w:jc w:val="both"/>
        <w:rPr>
          <w:rFonts w:ascii="Cervino Expanded" w:hAnsi="Cervino Expanded"/>
          <w:b/>
        </w:rPr>
      </w:pPr>
      <w:bookmarkStart w:id="6" w:name="_Toc64978276"/>
      <w:bookmarkStart w:id="7" w:name="_Toc63860872"/>
      <w:r w:rsidRPr="002062CD">
        <w:rPr>
          <w:rFonts w:ascii="Cervino Expanded" w:hAnsi="Cervino Expanded"/>
          <w:b/>
        </w:rPr>
        <w:t xml:space="preserve">Capitolul </w:t>
      </w:r>
      <w:r w:rsidR="0002326C" w:rsidRPr="002062CD">
        <w:rPr>
          <w:rFonts w:ascii="Cervino Expanded" w:hAnsi="Cervino Expanded"/>
          <w:b/>
        </w:rPr>
        <w:t>II</w:t>
      </w:r>
    </w:p>
    <w:p w14:paraId="6144C310" w14:textId="64AD4C13" w:rsidR="000C2B08" w:rsidRPr="00E275C2" w:rsidRDefault="000C2B08" w:rsidP="00B556E2">
      <w:pPr>
        <w:spacing w:line="360" w:lineRule="auto"/>
        <w:jc w:val="both"/>
        <w:rPr>
          <w:rFonts w:ascii="Cervino Expanded" w:hAnsi="Cervino Expanded"/>
          <w:b/>
        </w:rPr>
      </w:pPr>
      <w:r w:rsidRPr="002062CD">
        <w:rPr>
          <w:rFonts w:ascii="Cervino Expanded" w:hAnsi="Cervino Expanded"/>
          <w:b/>
        </w:rPr>
        <w:t xml:space="preserve">Abrevieri </w:t>
      </w:r>
      <w:r w:rsidR="0062664F" w:rsidRPr="002062CD">
        <w:rPr>
          <w:rFonts w:ascii="Cervino Expanded" w:hAnsi="Cervino Expanded"/>
          <w:b/>
        </w:rPr>
        <w:t>ș</w:t>
      </w:r>
      <w:r w:rsidRPr="002062CD">
        <w:rPr>
          <w:rFonts w:ascii="Cervino Expanded" w:hAnsi="Cervino Expanded"/>
          <w:b/>
        </w:rPr>
        <w:t>i defini</w:t>
      </w:r>
      <w:r w:rsidR="0062664F" w:rsidRPr="002062CD">
        <w:rPr>
          <w:rFonts w:ascii="Cervino Expanded" w:hAnsi="Cervino Expanded"/>
          <w:b/>
        </w:rPr>
        <w:t>ț</w:t>
      </w:r>
      <w:r w:rsidRPr="002062CD">
        <w:rPr>
          <w:rFonts w:ascii="Cervino Expanded" w:hAnsi="Cervino Expanded"/>
          <w:b/>
        </w:rPr>
        <w:t>ii</w:t>
      </w:r>
    </w:p>
    <w:bookmarkEnd w:id="6"/>
    <w:p w14:paraId="25FC2BA2" w14:textId="72045E5F" w:rsidR="000C2B08" w:rsidRPr="00E275C2" w:rsidRDefault="0087169E" w:rsidP="00324219">
      <w:pPr>
        <w:numPr>
          <w:ilvl w:val="0"/>
          <w:numId w:val="12"/>
        </w:numPr>
        <w:tabs>
          <w:tab w:val="left" w:pos="709"/>
        </w:tabs>
        <w:spacing w:line="360" w:lineRule="auto"/>
        <w:ind w:left="0" w:hanging="11"/>
        <w:contextualSpacing/>
        <w:jc w:val="both"/>
        <w:rPr>
          <w:rFonts w:ascii="Cervino Expanded" w:hAnsi="Cervino Expanded"/>
          <w:lang w:bidi="en-US"/>
        </w:rPr>
      </w:pPr>
      <w:r>
        <w:rPr>
          <w:rFonts w:ascii="Cervino Expanded" w:hAnsi="Cervino Expanded"/>
          <w:lang w:bidi="en-US"/>
        </w:rPr>
        <w:t>În sensul prezentului Regulament, a</w:t>
      </w:r>
      <w:r w:rsidRPr="00E275C2">
        <w:rPr>
          <w:rFonts w:ascii="Cervino Expanded" w:hAnsi="Cervino Expanded"/>
          <w:lang w:bidi="en-US"/>
        </w:rPr>
        <w:t xml:space="preserve">brevierile </w:t>
      </w:r>
      <w:proofErr w:type="spellStart"/>
      <w:r>
        <w:rPr>
          <w:rFonts w:ascii="Cervino Expanded" w:hAnsi="Cervino Expanded"/>
          <w:lang w:bidi="en-US"/>
        </w:rPr>
        <w:t>abrevierile</w:t>
      </w:r>
      <w:proofErr w:type="spellEnd"/>
      <w:r>
        <w:rPr>
          <w:rFonts w:ascii="Cervino Expanded" w:hAnsi="Cervino Expanded"/>
          <w:lang w:bidi="en-US"/>
        </w:rPr>
        <w:t xml:space="preserve"> de mai jos</w:t>
      </w:r>
      <w:r w:rsidR="000C2B08" w:rsidRPr="00E275C2">
        <w:rPr>
          <w:rFonts w:ascii="Cervino Expanded" w:hAnsi="Cervino Expanded"/>
          <w:lang w:bidi="en-US"/>
        </w:rPr>
        <w:t xml:space="preserve"> au urm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toarele semnifica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ii:</w:t>
      </w:r>
    </w:p>
    <w:p w14:paraId="0C187262" w14:textId="03F5ADA0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ANRE </w:t>
      </w:r>
      <w:bookmarkStart w:id="8" w:name="_Hlk77764012"/>
      <w:r w:rsidRPr="00E275C2">
        <w:rPr>
          <w:rFonts w:ascii="Cervino Expanded" w:hAnsi="Cervino Expanded"/>
          <w:lang w:bidi="en-US"/>
        </w:rPr>
        <w:t xml:space="preserve">– </w:t>
      </w:r>
      <w:bookmarkEnd w:id="8"/>
      <w:r w:rsidR="004F6C25" w:rsidRPr="00E275C2">
        <w:rPr>
          <w:rFonts w:ascii="Cervino Expanded" w:hAnsi="Cervino Expanded"/>
          <w:lang w:bidi="en-US"/>
        </w:rPr>
        <w:t>Agenția Națională pentru Reglementare în Energetică a Republicii Moldova</w:t>
      </w:r>
      <w:r w:rsidRPr="00E275C2">
        <w:rPr>
          <w:rFonts w:ascii="Cervino Expanded" w:hAnsi="Cervino Expanded"/>
          <w:lang w:bidi="en-US"/>
        </w:rPr>
        <w:t>;</w:t>
      </w:r>
    </w:p>
    <w:p w14:paraId="20E8DDA4" w14:textId="0E0124D3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Clauze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condi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 pentru </w:t>
      </w:r>
      <w:r w:rsidR="00B319C8">
        <w:rPr>
          <w:rFonts w:ascii="Cervino Expanded" w:hAnsi="Cervino Expanded"/>
          <w:lang w:bidi="en-US"/>
        </w:rPr>
        <w:t>PRE</w:t>
      </w:r>
      <w:r w:rsidR="00FC7B85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 xml:space="preserve">– Regulamentul privind clauzele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condi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iile pentru 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ile responsabile cu echilibrarea;</w:t>
      </w:r>
    </w:p>
    <w:p w14:paraId="208B8D5C" w14:textId="095FE7DE" w:rsidR="002406D6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DD – declara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de disponibilitate;</w:t>
      </w:r>
    </w:p>
    <w:p w14:paraId="24BABF6A" w14:textId="212A93A2" w:rsidR="002406D6" w:rsidRPr="00E275C2" w:rsidRDefault="00F70E5C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 w:rsidDel="007D71EC">
        <w:rPr>
          <w:rFonts w:ascii="Cervino Expanded" w:hAnsi="Cervino Expanded"/>
          <w:lang w:bidi="en-US"/>
        </w:rPr>
        <w:t>EMS</w:t>
      </w:r>
      <w:r w:rsidR="00E353D6" w:rsidRPr="00E275C2">
        <w:rPr>
          <w:rFonts w:ascii="Cervino Expanded" w:hAnsi="Cervino Expanded"/>
          <w:lang w:bidi="en-US"/>
        </w:rPr>
        <w:t>-</w:t>
      </w:r>
      <w:r w:rsidRPr="00E275C2" w:rsidDel="007D71EC">
        <w:rPr>
          <w:rFonts w:ascii="Cervino Expanded" w:hAnsi="Cervino Expanded"/>
          <w:lang w:bidi="en-US"/>
        </w:rPr>
        <w:t xml:space="preserve">SCADA </w:t>
      </w:r>
      <w:r w:rsidRPr="00E275C2">
        <w:rPr>
          <w:rFonts w:ascii="Cervino Expanded" w:hAnsi="Cervino Expanded"/>
          <w:lang w:bidi="en-US"/>
        </w:rPr>
        <w:t xml:space="preserve">– </w:t>
      </w:r>
      <w:r w:rsidR="002406D6" w:rsidRPr="003C09DE">
        <w:rPr>
          <w:rFonts w:ascii="Cervino Expanded" w:hAnsi="Cervino Expanded"/>
          <w:lang w:bidi="en-US"/>
        </w:rPr>
        <w:t xml:space="preserve">Sistemul SCADA al </w:t>
      </w:r>
      <w:r w:rsidR="004F6C25" w:rsidRPr="003C09DE">
        <w:rPr>
          <w:rFonts w:ascii="Cervino Expanded" w:hAnsi="Cervino Expanded"/>
          <w:lang w:bidi="en-US"/>
        </w:rPr>
        <w:t xml:space="preserve">Operatorului Sistemului de Transport </w:t>
      </w:r>
      <w:r w:rsidR="002406D6" w:rsidRPr="003C09DE">
        <w:rPr>
          <w:rFonts w:ascii="Cervino Expanded" w:hAnsi="Cervino Expanded"/>
          <w:lang w:bidi="en-US"/>
        </w:rPr>
        <w:t xml:space="preserve">(Energy Management </w:t>
      </w:r>
      <w:proofErr w:type="spellStart"/>
      <w:r w:rsidR="002406D6" w:rsidRPr="003C09DE">
        <w:rPr>
          <w:rFonts w:ascii="Cervino Expanded" w:hAnsi="Cervino Expanded"/>
          <w:lang w:bidi="en-US"/>
        </w:rPr>
        <w:t>System</w:t>
      </w:r>
      <w:proofErr w:type="spellEnd"/>
      <w:r w:rsidR="002406D6" w:rsidRPr="003C09DE">
        <w:rPr>
          <w:rFonts w:ascii="Cervino Expanded" w:hAnsi="Cervino Expanded"/>
          <w:lang w:bidi="en-US"/>
        </w:rPr>
        <w:t xml:space="preserve"> - </w:t>
      </w:r>
      <w:proofErr w:type="spellStart"/>
      <w:r w:rsidR="002406D6" w:rsidRPr="003C09DE">
        <w:rPr>
          <w:rFonts w:ascii="Cervino Expanded" w:hAnsi="Cervino Expanded"/>
          <w:lang w:bidi="en-US"/>
        </w:rPr>
        <w:t>Supervisory</w:t>
      </w:r>
      <w:proofErr w:type="spellEnd"/>
      <w:r w:rsidR="002406D6" w:rsidRPr="003C09DE">
        <w:rPr>
          <w:rFonts w:ascii="Cervino Expanded" w:hAnsi="Cervino Expanded"/>
          <w:lang w:bidi="en-US"/>
        </w:rPr>
        <w:t xml:space="preserve"> Control </w:t>
      </w:r>
      <w:proofErr w:type="spellStart"/>
      <w:r w:rsidR="002406D6" w:rsidRPr="003C09DE">
        <w:rPr>
          <w:rFonts w:ascii="Cervino Expanded" w:hAnsi="Cervino Expanded"/>
          <w:lang w:bidi="en-US"/>
        </w:rPr>
        <w:t>and</w:t>
      </w:r>
      <w:proofErr w:type="spellEnd"/>
      <w:r w:rsidR="002406D6" w:rsidRPr="003C09DE">
        <w:rPr>
          <w:rFonts w:ascii="Cervino Expanded" w:hAnsi="Cervino Expanded"/>
          <w:lang w:bidi="en-US"/>
        </w:rPr>
        <w:t xml:space="preserve"> Data </w:t>
      </w:r>
      <w:proofErr w:type="spellStart"/>
      <w:r w:rsidR="002406D6" w:rsidRPr="003C09DE">
        <w:rPr>
          <w:rFonts w:ascii="Cervino Expanded" w:hAnsi="Cervino Expanded"/>
          <w:lang w:bidi="en-US"/>
        </w:rPr>
        <w:t>Acquisition</w:t>
      </w:r>
      <w:proofErr w:type="spellEnd"/>
      <w:r w:rsidR="002406D6" w:rsidRPr="003C09DE">
        <w:rPr>
          <w:rFonts w:ascii="Cervino Expanded" w:hAnsi="Cervino Expanded"/>
          <w:lang w:bidi="en-US"/>
        </w:rPr>
        <w:t>);</w:t>
      </w:r>
    </w:p>
    <w:p w14:paraId="2B4E19CE" w14:textId="5C8DD0C2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ENTSO-E – 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eaua european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a operatorilor de transport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de sistem pentru </w:t>
      </w:r>
      <w:r w:rsidR="004F6C25" w:rsidRPr="00E275C2">
        <w:rPr>
          <w:rFonts w:ascii="Cervino Expanded" w:hAnsi="Cervino Expanded"/>
          <w:lang w:bidi="en-US"/>
        </w:rPr>
        <w:t>energie electrică</w:t>
      </w:r>
      <w:r w:rsidRPr="00E275C2">
        <w:rPr>
          <w:rFonts w:ascii="Cervino Expanded" w:hAnsi="Cervino Expanded"/>
          <w:lang w:bidi="en-US"/>
        </w:rPr>
        <w:t>;</w:t>
      </w:r>
    </w:p>
    <w:p w14:paraId="6E40B492" w14:textId="77777777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FSE – furnizor de servicii de echilibrare;</w:t>
      </w:r>
    </w:p>
    <w:p w14:paraId="435C42D8" w14:textId="77777777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GFR – grup de furnizare a rezervelor;</w:t>
      </w:r>
    </w:p>
    <w:p w14:paraId="457D3169" w14:textId="1A741D34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ID – interval de decontare</w:t>
      </w:r>
      <w:r w:rsidR="00F2134E" w:rsidRPr="00E275C2">
        <w:rPr>
          <w:rFonts w:ascii="Cervino Expanded" w:hAnsi="Cervino Expanded"/>
          <w:lang w:bidi="en-US"/>
        </w:rPr>
        <w:t xml:space="preserve">, </w:t>
      </w:r>
      <w:r w:rsidR="00F2134E" w:rsidRPr="003C09DE">
        <w:rPr>
          <w:rFonts w:ascii="Cervino Expanded" w:hAnsi="Cervino Expanded"/>
          <w:lang w:bidi="en-US"/>
        </w:rPr>
        <w:t>care corespunde intervalului de</w:t>
      </w:r>
      <w:r w:rsidR="00F2134E" w:rsidRPr="00E275C2">
        <w:rPr>
          <w:rFonts w:ascii="Cervino Expanded" w:hAnsi="Cervino Expanded"/>
          <w:lang w:bidi="en-US"/>
        </w:rPr>
        <w:t xml:space="preserve"> dispeceri</w:t>
      </w:r>
      <w:r w:rsidR="00F2134E" w:rsidRPr="003C09DE">
        <w:rPr>
          <w:rFonts w:ascii="Cervino Expanded" w:hAnsi="Cervino Expanded"/>
          <w:lang w:bidi="en-US"/>
        </w:rPr>
        <w:t>zare</w:t>
      </w:r>
      <w:r w:rsidRPr="00E275C2">
        <w:rPr>
          <w:rFonts w:ascii="Cervino Expanded" w:hAnsi="Cervino Expanded"/>
          <w:lang w:bidi="en-US"/>
        </w:rPr>
        <w:t>;</w:t>
      </w:r>
    </w:p>
    <w:p w14:paraId="5BBC8003" w14:textId="16AC5ECB" w:rsidR="00993AC8" w:rsidRPr="00E275C2" w:rsidRDefault="00993AC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IE – interval de echilibrare;</w:t>
      </w:r>
    </w:p>
    <w:p w14:paraId="6EDD53EC" w14:textId="2B4FF407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</w:t>
      </w:r>
      <w:r w:rsidR="00A77271">
        <w:rPr>
          <w:rFonts w:ascii="Cervino Expanded" w:hAnsi="Cervino Expanded"/>
          <w:lang w:bidi="en-US"/>
        </w:rPr>
        <w:t>S</w:t>
      </w:r>
      <w:r w:rsidRPr="00E275C2">
        <w:rPr>
          <w:rFonts w:ascii="Cervino Expanded" w:hAnsi="Cervino Expanded"/>
          <w:lang w:bidi="en-US"/>
        </w:rPr>
        <w:t xml:space="preserve">D – </w:t>
      </w:r>
      <w:r w:rsidR="00A77271" w:rsidRPr="00E275C2">
        <w:rPr>
          <w:rFonts w:ascii="Cervino Expanded" w:hAnsi="Cervino Expanded"/>
          <w:lang w:bidi="en-US"/>
        </w:rPr>
        <w:t>Operatorul</w:t>
      </w:r>
      <w:r w:rsidR="00A77271">
        <w:rPr>
          <w:rFonts w:ascii="Cervino Expanded" w:hAnsi="Cervino Expanded"/>
          <w:lang w:bidi="en-US"/>
        </w:rPr>
        <w:t xml:space="preserve"> </w:t>
      </w:r>
      <w:r w:rsidR="00A77271" w:rsidRPr="00A77271">
        <w:rPr>
          <w:rFonts w:ascii="Cervino Expanded" w:hAnsi="Cervino Expanded"/>
          <w:lang w:bidi="en-US"/>
        </w:rPr>
        <w:t>Sistemului</w:t>
      </w:r>
      <w:r w:rsidR="00A77271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 xml:space="preserve">de </w:t>
      </w:r>
      <w:r w:rsidR="00A77271" w:rsidRPr="00E275C2">
        <w:rPr>
          <w:rFonts w:ascii="Cervino Expanded" w:hAnsi="Cervino Expanded"/>
          <w:lang w:bidi="en-US"/>
        </w:rPr>
        <w:t>Distribuție</w:t>
      </w:r>
      <w:r w:rsidRPr="00E275C2">
        <w:rPr>
          <w:rFonts w:ascii="Cervino Expanded" w:hAnsi="Cervino Expanded"/>
          <w:lang w:bidi="en-US"/>
        </w:rPr>
        <w:t>;</w:t>
      </w:r>
    </w:p>
    <w:p w14:paraId="44A0F1A3" w14:textId="720EE01A" w:rsidR="000C2B08" w:rsidRPr="00E275C2" w:rsidRDefault="00464DB1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OST </w:t>
      </w:r>
      <w:r w:rsidR="000C2B08" w:rsidRPr="00E275C2">
        <w:rPr>
          <w:rFonts w:ascii="Cervino Expanded" w:hAnsi="Cervino Expanded"/>
          <w:lang w:bidi="en-US"/>
        </w:rPr>
        <w:t xml:space="preserve">– Operatorul </w:t>
      </w:r>
      <w:r w:rsidRPr="00E275C2">
        <w:rPr>
          <w:rFonts w:ascii="Cervino Expanded" w:hAnsi="Cervino Expanded"/>
          <w:lang w:bidi="en-US"/>
        </w:rPr>
        <w:t xml:space="preserve">Sistemului </w:t>
      </w:r>
      <w:r w:rsidR="000C2B08" w:rsidRPr="00E275C2">
        <w:rPr>
          <w:rFonts w:ascii="Cervino Expanded" w:hAnsi="Cervino Expanded"/>
          <w:lang w:bidi="en-US"/>
        </w:rPr>
        <w:t xml:space="preserve">de </w:t>
      </w:r>
      <w:r w:rsidRPr="00E275C2">
        <w:rPr>
          <w:rFonts w:ascii="Cervino Expanded" w:hAnsi="Cervino Expanded"/>
          <w:lang w:bidi="en-US"/>
        </w:rPr>
        <w:t>Transport</w:t>
      </w:r>
      <w:r w:rsidR="00593A17" w:rsidRPr="00E275C2">
        <w:rPr>
          <w:rFonts w:ascii="Cervino Expanded" w:hAnsi="Cervino Expanded"/>
          <w:lang w:bidi="en-US"/>
        </w:rPr>
        <w:t>;</w:t>
      </w:r>
    </w:p>
    <w:p w14:paraId="6D62D327" w14:textId="3566D050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PE</w:t>
      </w:r>
      <w:r w:rsidR="00581B22" w:rsidRPr="00E275C2">
        <w:rPr>
          <w:rFonts w:ascii="Cervino Expanded" w:hAnsi="Cervino Expanded"/>
          <w:lang w:bidi="en-US"/>
        </w:rPr>
        <w:t>E</w:t>
      </w:r>
      <w:r w:rsidRPr="00E275C2">
        <w:rPr>
          <w:rFonts w:ascii="Cervino Expanded" w:hAnsi="Cervino Expanded"/>
          <w:lang w:bidi="en-US"/>
        </w:rPr>
        <w:t xml:space="preserve"> – pia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a </w:t>
      </w:r>
      <w:r w:rsidR="00DA6F4E" w:rsidRPr="00E275C2">
        <w:rPr>
          <w:rFonts w:ascii="Cervino Expanded" w:hAnsi="Cervino Expanded"/>
          <w:lang w:bidi="en-US"/>
        </w:rPr>
        <w:t xml:space="preserve">energiei </w:t>
      </w:r>
      <w:r w:rsidRPr="00E275C2">
        <w:rPr>
          <w:rFonts w:ascii="Cervino Expanded" w:hAnsi="Cervino Expanded"/>
          <w:lang w:bidi="en-US"/>
        </w:rPr>
        <w:t>de echilibrare;</w:t>
      </w:r>
    </w:p>
    <w:p w14:paraId="3E0FBFF4" w14:textId="1FA1D338" w:rsidR="00DA6F4E" w:rsidRPr="00E275C2" w:rsidRDefault="00DA6F4E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PSS – piața serviciilor de sistem;</w:t>
      </w:r>
    </w:p>
    <w:p w14:paraId="034B7050" w14:textId="05EBC1D3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PI </w:t>
      </w:r>
      <w:bookmarkStart w:id="9" w:name="_Hlk81575677"/>
      <w:r w:rsidRPr="00E275C2">
        <w:rPr>
          <w:rFonts w:ascii="Cervino Expanded" w:hAnsi="Cervino Expanded"/>
          <w:lang w:bidi="en-US"/>
        </w:rPr>
        <w:t xml:space="preserve">– </w:t>
      </w:r>
      <w:bookmarkEnd w:id="9"/>
      <w:r w:rsidRPr="00E275C2">
        <w:rPr>
          <w:rFonts w:ascii="Cervino Expanded" w:hAnsi="Cervino Expanded"/>
          <w:lang w:bidi="en-US"/>
        </w:rPr>
        <w:t>pia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a </w:t>
      </w:r>
      <w:proofErr w:type="spellStart"/>
      <w:r w:rsidRPr="00E275C2">
        <w:rPr>
          <w:rFonts w:ascii="Cervino Expanded" w:hAnsi="Cervino Expanded"/>
          <w:lang w:bidi="en-US"/>
        </w:rPr>
        <w:t>intrazilnic</w:t>
      </w:r>
      <w:r w:rsidR="0062664F" w:rsidRPr="00E275C2">
        <w:rPr>
          <w:rFonts w:ascii="Cervino Expanded" w:hAnsi="Cervino Expanded"/>
          <w:lang w:bidi="en-US"/>
        </w:rPr>
        <w:t>ă</w:t>
      </w:r>
      <w:proofErr w:type="spellEnd"/>
      <w:r w:rsidRPr="00E275C2">
        <w:rPr>
          <w:rFonts w:ascii="Cervino Expanded" w:hAnsi="Cervino Expanded"/>
          <w:lang w:bidi="en-US"/>
        </w:rPr>
        <w:t>;</w:t>
      </w:r>
    </w:p>
    <w:p w14:paraId="00206B55" w14:textId="5CEE7C4E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PRE – parte responsabil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4F6C25" w:rsidRPr="00E275C2">
        <w:rPr>
          <w:rFonts w:ascii="Cervino Expanded" w:hAnsi="Cervino Expanded"/>
          <w:lang w:bidi="en-US"/>
        </w:rPr>
        <w:t xml:space="preserve">pentru </w:t>
      </w:r>
      <w:r w:rsidRPr="00E275C2">
        <w:rPr>
          <w:rFonts w:ascii="Cervino Expanded" w:hAnsi="Cervino Expanded"/>
          <w:lang w:bidi="en-US"/>
        </w:rPr>
        <w:t>echilibrare;</w:t>
      </w:r>
    </w:p>
    <w:p w14:paraId="7720EDE1" w14:textId="00B27A11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RI – rezerve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nlocuire;</w:t>
      </w:r>
    </w:p>
    <w:p w14:paraId="15F29631" w14:textId="0A60F03D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RRF – rezerve pentru restabilirea frecven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ei;</w:t>
      </w:r>
    </w:p>
    <w:p w14:paraId="1678A514" w14:textId="08A52C33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proofErr w:type="spellStart"/>
      <w:r w:rsidRPr="00E275C2">
        <w:rPr>
          <w:rFonts w:ascii="Cervino Expanded" w:hAnsi="Cervino Expanded"/>
          <w:lang w:bidi="en-US"/>
        </w:rPr>
        <w:t>RRFa</w:t>
      </w:r>
      <w:proofErr w:type="spellEnd"/>
      <w:r w:rsidRPr="00E275C2">
        <w:rPr>
          <w:rFonts w:ascii="Cervino Expanded" w:hAnsi="Cervino Expanded"/>
          <w:lang w:bidi="en-US"/>
        </w:rPr>
        <w:t xml:space="preserve"> – rezerve pentru restabilirea frecven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ei activate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mod automat;</w:t>
      </w:r>
    </w:p>
    <w:p w14:paraId="2D61AA7D" w14:textId="058FBD55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proofErr w:type="spellStart"/>
      <w:r w:rsidRPr="00E275C2">
        <w:rPr>
          <w:rFonts w:ascii="Cervino Expanded" w:hAnsi="Cervino Expanded"/>
          <w:lang w:bidi="en-US"/>
        </w:rPr>
        <w:lastRenderedPageBreak/>
        <w:t>RRFm</w:t>
      </w:r>
      <w:proofErr w:type="spellEnd"/>
      <w:r w:rsidRPr="00E275C2">
        <w:rPr>
          <w:rFonts w:ascii="Cervino Expanded" w:hAnsi="Cervino Expanded"/>
          <w:lang w:bidi="en-US"/>
        </w:rPr>
        <w:t xml:space="preserve"> – rezerve pentru restabilirea frecven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ei activate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mod manual;</w:t>
      </w:r>
    </w:p>
    <w:p w14:paraId="16D6360F" w14:textId="25D29EC1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RSF – rezerve pentru stabilizarea frecven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ei;</w:t>
      </w:r>
    </w:p>
    <w:p w14:paraId="32E49D37" w14:textId="3C220989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SEN – </w:t>
      </w:r>
      <w:bookmarkStart w:id="10" w:name="_Hlk83970810"/>
      <w:r w:rsidRPr="00E275C2">
        <w:rPr>
          <w:rFonts w:ascii="Cervino Expanded" w:hAnsi="Cervino Expanded"/>
          <w:lang w:bidi="en-US"/>
        </w:rPr>
        <w:t>sistemul electroenergetic na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ional</w:t>
      </w:r>
      <w:bookmarkEnd w:id="10"/>
      <w:r w:rsidRPr="00E275C2">
        <w:rPr>
          <w:rFonts w:ascii="Cervino Expanded" w:hAnsi="Cervino Expanded"/>
          <w:lang w:bidi="en-US"/>
        </w:rPr>
        <w:t>;</w:t>
      </w:r>
    </w:p>
    <w:p w14:paraId="71382606" w14:textId="54A3018F" w:rsidR="000C2B08" w:rsidRPr="00E275C2" w:rsidRDefault="000C2B08" w:rsidP="00324219">
      <w:pPr>
        <w:numPr>
          <w:ilvl w:val="0"/>
          <w:numId w:val="43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UFR – unitate de furnizare a rezervelor.</w:t>
      </w:r>
    </w:p>
    <w:bookmarkEnd w:id="7"/>
    <w:p w14:paraId="1217997C" w14:textId="7514B814" w:rsidR="000C2B08" w:rsidRPr="00E275C2" w:rsidRDefault="0062664F" w:rsidP="00324219">
      <w:pPr>
        <w:numPr>
          <w:ilvl w:val="0"/>
          <w:numId w:val="12"/>
        </w:numPr>
        <w:spacing w:line="360" w:lineRule="auto"/>
        <w:ind w:left="0" w:hanging="11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</w:t>
      </w:r>
      <w:r w:rsidR="004F6C25" w:rsidRPr="00E275C2">
        <w:rPr>
          <w:rFonts w:ascii="Cervino Expanded" w:hAnsi="Cervino Expanded"/>
          <w:lang w:bidi="en-US"/>
        </w:rPr>
        <w:t>sensul</w:t>
      </w:r>
      <w:r w:rsidR="000C2B08" w:rsidRPr="00E275C2">
        <w:rPr>
          <w:rFonts w:ascii="Cervino Expanded" w:hAnsi="Cervino Expanded"/>
          <w:lang w:bidi="en-US"/>
        </w:rPr>
        <w:t xml:space="preserve"> prezentului regulament, termenii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expresiile folosite au semnifica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iile definite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n:</w:t>
      </w:r>
    </w:p>
    <w:p w14:paraId="2E67F3B4" w14:textId="32E8AD45" w:rsidR="000C2B08" w:rsidRPr="00E275C2" w:rsidRDefault="00B24E51" w:rsidP="00324219">
      <w:pPr>
        <w:numPr>
          <w:ilvl w:val="0"/>
          <w:numId w:val="44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Legea nr. 164 din 26.06.2025 cu privire la energia electric</w:t>
      </w:r>
      <w:r w:rsidR="007F14E0">
        <w:rPr>
          <w:rFonts w:ascii="Cervino Expanded" w:hAnsi="Cervino Expanded"/>
          <w:lang w:val="ro-MD" w:bidi="en-US"/>
        </w:rPr>
        <w:t>ă</w:t>
      </w:r>
      <w:r w:rsidR="000C2B08" w:rsidRPr="00E275C2">
        <w:rPr>
          <w:rFonts w:ascii="Cervino Expanded" w:hAnsi="Cervino Expanded"/>
          <w:lang w:bidi="en-US"/>
        </w:rPr>
        <w:t>;</w:t>
      </w:r>
    </w:p>
    <w:p w14:paraId="79A2E8A4" w14:textId="7D931C03" w:rsidR="00B24E51" w:rsidRPr="00E275C2" w:rsidRDefault="00B24E51" w:rsidP="00324219">
      <w:pPr>
        <w:numPr>
          <w:ilvl w:val="0"/>
          <w:numId w:val="44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Hotărârea ANRE nr. 299 din 26.06.2017 cu privire la prezentarea către ENTSO-E a </w:t>
      </w:r>
      <w:proofErr w:type="spellStart"/>
      <w:r w:rsidRPr="00E275C2">
        <w:rPr>
          <w:rFonts w:ascii="Cervino Expanded" w:hAnsi="Cervino Expanded"/>
          <w:lang w:bidi="en-US"/>
        </w:rPr>
        <w:t>informaţiilor</w:t>
      </w:r>
      <w:proofErr w:type="spellEnd"/>
      <w:r w:rsidRPr="00E275C2">
        <w:rPr>
          <w:rFonts w:ascii="Cervino Expanded" w:hAnsi="Cervino Expanded"/>
          <w:lang w:bidi="en-US"/>
        </w:rPr>
        <w:t xml:space="preserve"> despre piaţa energiei electrice a Republicii Moldova şi publicarea acestora</w:t>
      </w:r>
      <w:r w:rsidRPr="003C09DE">
        <w:rPr>
          <w:rFonts w:ascii="Cervino Expanded" w:hAnsi="Cervino Expanded"/>
          <w:lang w:bidi="en-US"/>
        </w:rPr>
        <w:t>;</w:t>
      </w:r>
    </w:p>
    <w:p w14:paraId="5A51D8B8" w14:textId="5115EC2D" w:rsidR="000C2B08" w:rsidRPr="00E275C2" w:rsidRDefault="0087169E" w:rsidP="00324219">
      <w:pPr>
        <w:numPr>
          <w:ilvl w:val="0"/>
          <w:numId w:val="44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Hotărârea </w:t>
      </w:r>
      <w:r w:rsidR="00E353D6" w:rsidRPr="00E275C2">
        <w:rPr>
          <w:rFonts w:ascii="Cervino Expanded" w:hAnsi="Cervino Expanded"/>
          <w:lang w:bidi="en-US"/>
        </w:rPr>
        <w:t>ANRE nr. 423 din 22.11.2019 cu privire la aprobarea Codului rețelelor electrice</w:t>
      </w:r>
      <w:r w:rsidR="007F14E0">
        <w:rPr>
          <w:rFonts w:ascii="Cervino Expanded" w:hAnsi="Cervino Expanded"/>
          <w:lang w:bidi="en-US"/>
        </w:rPr>
        <w:t xml:space="preserve"> </w:t>
      </w:r>
      <w:r w:rsidR="007F14E0" w:rsidRPr="002062CD">
        <w:rPr>
          <w:rFonts w:ascii="Cervino Expanded" w:hAnsi="Cervino Expanded"/>
          <w:lang w:bidi="en-US"/>
        </w:rPr>
        <w:t>privind racordarea la rețelele electrice</w:t>
      </w:r>
      <w:r w:rsidR="00E353D6" w:rsidRPr="00E275C2">
        <w:rPr>
          <w:rFonts w:ascii="Cervino Expanded" w:hAnsi="Cervino Expanded"/>
          <w:lang w:bidi="en-US"/>
        </w:rPr>
        <w:t>;</w:t>
      </w:r>
    </w:p>
    <w:p w14:paraId="10F3FB3D" w14:textId="4665906C" w:rsidR="000C2B08" w:rsidRPr="00E275C2" w:rsidRDefault="0087169E" w:rsidP="00324219">
      <w:pPr>
        <w:numPr>
          <w:ilvl w:val="0"/>
          <w:numId w:val="44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Hotărârea </w:t>
      </w:r>
      <w:r w:rsidR="00956EE2" w:rsidRPr="00E275C2">
        <w:rPr>
          <w:rFonts w:ascii="Cervino Expanded" w:hAnsi="Cervino Expanded"/>
          <w:lang w:bidi="en-US"/>
        </w:rPr>
        <w:t xml:space="preserve">ANRE nr. </w:t>
      </w:r>
      <w:bookmarkStart w:id="11" w:name="_Hlk217483618"/>
      <w:r w:rsidR="007F14E0">
        <w:rPr>
          <w:rFonts w:ascii="Cervino Expanded" w:hAnsi="Cervino Expanded"/>
          <w:lang w:bidi="en-US"/>
        </w:rPr>
        <w:t>642</w:t>
      </w:r>
      <w:r w:rsidR="007F14E0" w:rsidRPr="00E275C2">
        <w:rPr>
          <w:rFonts w:ascii="Cervino Expanded" w:hAnsi="Cervino Expanded"/>
          <w:lang w:bidi="en-US"/>
        </w:rPr>
        <w:t xml:space="preserve"> </w:t>
      </w:r>
      <w:r w:rsidR="00956EE2" w:rsidRPr="00E275C2">
        <w:rPr>
          <w:rFonts w:ascii="Cervino Expanded" w:hAnsi="Cervino Expanded"/>
          <w:lang w:bidi="en-US"/>
        </w:rPr>
        <w:t>din 04.11.2025 cu privire la aprobarea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956EE2" w:rsidRPr="00E275C2">
        <w:rPr>
          <w:rFonts w:ascii="Cervino Expanded" w:hAnsi="Cervino Expanded"/>
          <w:lang w:bidi="en-US"/>
        </w:rPr>
        <w:t>Liniilor directoare privind echilibrarea sistemului electroenergetic</w:t>
      </w:r>
      <w:bookmarkEnd w:id="11"/>
      <w:r w:rsidR="000C2B08" w:rsidRPr="00E275C2">
        <w:rPr>
          <w:rFonts w:ascii="Cervino Expanded" w:hAnsi="Cervino Expanded"/>
          <w:lang w:bidi="en-US"/>
        </w:rPr>
        <w:t>;</w:t>
      </w:r>
    </w:p>
    <w:p w14:paraId="7AFA1851" w14:textId="7367D1F0" w:rsidR="000C2B08" w:rsidRPr="00E275C2" w:rsidRDefault="0087169E" w:rsidP="00324219">
      <w:pPr>
        <w:numPr>
          <w:ilvl w:val="0"/>
          <w:numId w:val="44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Hotărârea </w:t>
      </w:r>
      <w:r w:rsidR="00956EE2" w:rsidRPr="00E275C2">
        <w:rPr>
          <w:rFonts w:ascii="Cervino Expanded" w:hAnsi="Cervino Expanded"/>
          <w:lang w:bidi="en-US"/>
        </w:rPr>
        <w:t xml:space="preserve">ANRE nr. </w:t>
      </w:r>
      <w:r w:rsidR="007F14E0">
        <w:rPr>
          <w:rFonts w:ascii="Cervino Expanded" w:hAnsi="Cervino Expanded"/>
          <w:lang w:bidi="en-US"/>
        </w:rPr>
        <w:t>641</w:t>
      </w:r>
      <w:r w:rsidR="007F14E0" w:rsidRPr="00E275C2">
        <w:rPr>
          <w:rFonts w:ascii="Cervino Expanded" w:hAnsi="Cervino Expanded"/>
          <w:lang w:bidi="en-US"/>
        </w:rPr>
        <w:t xml:space="preserve"> </w:t>
      </w:r>
      <w:r w:rsidR="00956EE2" w:rsidRPr="00E275C2">
        <w:rPr>
          <w:rFonts w:ascii="Cervino Expanded" w:hAnsi="Cervino Expanded"/>
          <w:lang w:bidi="en-US"/>
        </w:rPr>
        <w:t>din 04.11.2025 cu privire la aprobarea Liniilor directoare privind alocarea capacității și gestionarea congestiilor</w:t>
      </w:r>
      <w:r w:rsidR="000C2B08" w:rsidRPr="00E275C2">
        <w:rPr>
          <w:rFonts w:ascii="Cervino Expanded" w:hAnsi="Cervino Expanded"/>
          <w:lang w:bidi="en-US"/>
        </w:rPr>
        <w:t>;</w:t>
      </w:r>
    </w:p>
    <w:p w14:paraId="6783CE5D" w14:textId="6D045440" w:rsidR="000C2B08" w:rsidRPr="00E275C2" w:rsidRDefault="0087169E" w:rsidP="00324219">
      <w:pPr>
        <w:numPr>
          <w:ilvl w:val="0"/>
          <w:numId w:val="44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Hotărârea </w:t>
      </w:r>
      <w:r w:rsidR="00956EE2" w:rsidRPr="00E275C2">
        <w:rPr>
          <w:rFonts w:ascii="Cervino Expanded" w:hAnsi="Cervino Expanded"/>
          <w:lang w:bidi="en-US"/>
        </w:rPr>
        <w:t xml:space="preserve">ANRE nr. </w:t>
      </w:r>
      <w:r w:rsidR="007F14E0">
        <w:rPr>
          <w:rFonts w:ascii="Cervino Expanded" w:hAnsi="Cervino Expanded"/>
          <w:lang w:bidi="en-US"/>
        </w:rPr>
        <w:t>643</w:t>
      </w:r>
      <w:r w:rsidR="007F14E0" w:rsidRPr="00E275C2">
        <w:rPr>
          <w:rFonts w:ascii="Cervino Expanded" w:hAnsi="Cervino Expanded"/>
          <w:lang w:bidi="en-US"/>
        </w:rPr>
        <w:t xml:space="preserve"> </w:t>
      </w:r>
      <w:r w:rsidR="00956EE2" w:rsidRPr="00E275C2">
        <w:rPr>
          <w:rFonts w:ascii="Cervino Expanded" w:hAnsi="Cervino Expanded"/>
          <w:lang w:bidi="en-US"/>
        </w:rPr>
        <w:t xml:space="preserve">din 04.11.2025 cu privire la aprobarea Liniilor directoare privind </w:t>
      </w:r>
      <w:r w:rsidR="008B274D" w:rsidRPr="00E275C2">
        <w:rPr>
          <w:rFonts w:ascii="Cervino Expanded" w:hAnsi="Cervino Expanded"/>
          <w:lang w:bidi="en-US"/>
        </w:rPr>
        <w:t>alocarea capacităților pe piața pe termen lung</w:t>
      </w:r>
      <w:r w:rsidR="000C2B08" w:rsidRPr="00E275C2">
        <w:rPr>
          <w:rFonts w:ascii="Cervino Expanded" w:hAnsi="Cervino Expanded"/>
          <w:lang w:bidi="en-US"/>
        </w:rPr>
        <w:t>;</w:t>
      </w:r>
    </w:p>
    <w:p w14:paraId="4690B833" w14:textId="0DBF2F23" w:rsidR="000C2B08" w:rsidRPr="00E275C2" w:rsidRDefault="0087169E" w:rsidP="00324219">
      <w:pPr>
        <w:numPr>
          <w:ilvl w:val="0"/>
          <w:numId w:val="44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Hotărârea </w:t>
      </w:r>
      <w:r w:rsidR="008B274D" w:rsidRPr="00E275C2">
        <w:rPr>
          <w:rFonts w:ascii="Cervino Expanded" w:hAnsi="Cervino Expanded"/>
          <w:lang w:bidi="en-US"/>
        </w:rPr>
        <w:t xml:space="preserve">ANRE nr. </w:t>
      </w:r>
      <w:r w:rsidR="007F14E0">
        <w:rPr>
          <w:rFonts w:ascii="Cervino Expanded" w:hAnsi="Cervino Expanded"/>
          <w:lang w:bidi="en-US"/>
        </w:rPr>
        <w:t>644</w:t>
      </w:r>
      <w:r w:rsidR="007F14E0" w:rsidRPr="00E275C2">
        <w:rPr>
          <w:rFonts w:ascii="Cervino Expanded" w:hAnsi="Cervino Expanded"/>
          <w:lang w:bidi="en-US"/>
        </w:rPr>
        <w:t xml:space="preserve"> </w:t>
      </w:r>
      <w:r w:rsidR="008B274D" w:rsidRPr="00E275C2">
        <w:rPr>
          <w:rFonts w:ascii="Cervino Expanded" w:hAnsi="Cervino Expanded"/>
          <w:lang w:bidi="en-US"/>
        </w:rPr>
        <w:t>din 04.11.2025 cu privire la aprobarea Liniilor directoare privind operarea sistemului de transport</w:t>
      </w:r>
      <w:r w:rsidR="000C2B08" w:rsidRPr="00E275C2">
        <w:rPr>
          <w:rFonts w:ascii="Cervino Expanded" w:hAnsi="Cervino Expanded"/>
          <w:lang w:bidi="en-US"/>
        </w:rPr>
        <w:t>;</w:t>
      </w:r>
    </w:p>
    <w:p w14:paraId="38F76461" w14:textId="1B73C490" w:rsidR="000C2B08" w:rsidRPr="00E275C2" w:rsidRDefault="0087169E" w:rsidP="00324219">
      <w:pPr>
        <w:numPr>
          <w:ilvl w:val="0"/>
          <w:numId w:val="44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Hotărârea </w:t>
      </w:r>
      <w:r w:rsidR="008B274D" w:rsidRPr="00E275C2">
        <w:rPr>
          <w:rFonts w:ascii="Cervino Expanded" w:hAnsi="Cervino Expanded"/>
          <w:lang w:bidi="en-US"/>
        </w:rPr>
        <w:t xml:space="preserve">ANRE nr. </w:t>
      </w:r>
      <w:r w:rsidR="007F14E0">
        <w:rPr>
          <w:rFonts w:ascii="Cervino Expanded" w:hAnsi="Cervino Expanded"/>
          <w:lang w:bidi="en-US"/>
        </w:rPr>
        <w:t>645</w:t>
      </w:r>
      <w:r w:rsidR="007F14E0" w:rsidRPr="00E275C2">
        <w:rPr>
          <w:rFonts w:ascii="Cervino Expanded" w:hAnsi="Cervino Expanded"/>
          <w:lang w:bidi="en-US"/>
        </w:rPr>
        <w:t xml:space="preserve"> </w:t>
      </w:r>
      <w:r w:rsidR="008B274D" w:rsidRPr="00E275C2">
        <w:rPr>
          <w:rFonts w:ascii="Cervino Expanded" w:hAnsi="Cervino Expanded"/>
          <w:lang w:bidi="en-US"/>
        </w:rPr>
        <w:t>din 04.11.2025 cu privire la aprobarea Codului de rețea privind starea de urgență și restaurarea sistemului electroenergetic.</w:t>
      </w:r>
    </w:p>
    <w:p w14:paraId="187A9591" w14:textId="434889E0" w:rsidR="000C2B08" w:rsidRPr="00E275C2" w:rsidRDefault="0062664F" w:rsidP="00324219">
      <w:pPr>
        <w:numPr>
          <w:ilvl w:val="0"/>
          <w:numId w:val="12"/>
        </w:numPr>
        <w:spacing w:line="360" w:lineRule="auto"/>
        <w:ind w:left="0" w:hanging="11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</w:t>
      </w:r>
      <w:r w:rsidR="004F6C25" w:rsidRPr="00E275C2">
        <w:rPr>
          <w:rFonts w:ascii="Cervino Expanded" w:hAnsi="Cervino Expanded"/>
          <w:lang w:bidi="en-US"/>
        </w:rPr>
        <w:t xml:space="preserve">sensul </w:t>
      </w:r>
      <w:r w:rsidR="000C2B08" w:rsidRPr="00E275C2">
        <w:rPr>
          <w:rFonts w:ascii="Cervino Expanded" w:hAnsi="Cervino Expanded"/>
          <w:lang w:bidi="en-US"/>
        </w:rPr>
        <w:t xml:space="preserve">specific prezentului regulament, termenii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expresiile de mai jos au urm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toarele semnifica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ii:</w:t>
      </w:r>
    </w:p>
    <w:p w14:paraId="31C8A615" w14:textId="42F8E2D5" w:rsidR="000C2B08" w:rsidRPr="00E275C2" w:rsidRDefault="00C32CE3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banc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de decontare </w:t>
      </w:r>
      <w:r w:rsidR="000C2B08" w:rsidRPr="00E275C2">
        <w:rPr>
          <w:rFonts w:ascii="Cervino Expanded" w:eastAsia="Calibri" w:hAnsi="Cervino Expanded"/>
          <w:lang w:eastAsia="ro-RO"/>
        </w:rPr>
        <w:t>– banc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="000C2B08" w:rsidRPr="00E275C2">
        <w:rPr>
          <w:rFonts w:ascii="Cervino Expanded" w:eastAsia="Calibri" w:hAnsi="Cervino Expanded"/>
          <w:lang w:eastAsia="ro-RO"/>
        </w:rPr>
        <w:t xml:space="preserve"> </w:t>
      </w:r>
      <w:r w:rsidR="00DA080D" w:rsidRPr="00E275C2">
        <w:rPr>
          <w:rFonts w:ascii="Cervino Expanded" w:eastAsia="Calibri" w:hAnsi="Cervino Expanded"/>
          <w:lang w:eastAsia="ro-RO"/>
        </w:rPr>
        <w:t>comercial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="00DA080D" w:rsidRPr="00E275C2">
        <w:rPr>
          <w:rFonts w:ascii="Cervino Expanded" w:eastAsia="Calibri" w:hAnsi="Cervino Expanded"/>
          <w:lang w:eastAsia="ro-RO"/>
        </w:rPr>
        <w:t xml:space="preserve"> </w:t>
      </w:r>
      <w:r w:rsidR="000C2B08" w:rsidRPr="00E275C2">
        <w:rPr>
          <w:rFonts w:ascii="Cervino Expanded" w:eastAsia="Calibri" w:hAnsi="Cervino Expanded"/>
          <w:lang w:eastAsia="ro-RO"/>
        </w:rPr>
        <w:t>la care FSE/</w:t>
      </w:r>
      <w:r w:rsidR="00464DB1" w:rsidRPr="00E275C2">
        <w:rPr>
          <w:rFonts w:ascii="Cervino Expanded" w:eastAsia="Calibri" w:hAnsi="Cervino Expanded"/>
          <w:lang w:eastAsia="ro-RO"/>
        </w:rPr>
        <w:t xml:space="preserve">OST </w:t>
      </w:r>
      <w:r w:rsidR="0062664F" w:rsidRPr="00E275C2">
        <w:rPr>
          <w:rFonts w:ascii="Cervino Expanded" w:eastAsia="Calibri" w:hAnsi="Cervino Expanded"/>
          <w:lang w:eastAsia="ro-RO"/>
        </w:rPr>
        <w:t>ș</w:t>
      </w:r>
      <w:r w:rsidR="000C2B08" w:rsidRPr="00E275C2">
        <w:rPr>
          <w:rFonts w:ascii="Cervino Expanded" w:eastAsia="Calibri" w:hAnsi="Cervino Expanded"/>
          <w:lang w:eastAsia="ro-RO"/>
        </w:rPr>
        <w:t>i-a deschis contul din/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="000C2B08" w:rsidRPr="00E275C2">
        <w:rPr>
          <w:rFonts w:ascii="Cervino Expanded" w:eastAsia="Calibri" w:hAnsi="Cervino Expanded"/>
          <w:lang w:eastAsia="ro-RO"/>
        </w:rPr>
        <w:t>n care se achit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="000C2B08" w:rsidRPr="00E275C2">
        <w:rPr>
          <w:rFonts w:ascii="Cervino Expanded" w:eastAsia="Calibri" w:hAnsi="Cervino Expanded"/>
          <w:lang w:eastAsia="ro-RO"/>
        </w:rPr>
        <w:t xml:space="preserve"> obliga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="000C2B08" w:rsidRPr="00E275C2">
        <w:rPr>
          <w:rFonts w:ascii="Cervino Expanded" w:eastAsia="Calibri" w:hAnsi="Cervino Expanded"/>
          <w:lang w:eastAsia="ro-RO"/>
        </w:rPr>
        <w:t>iile de plat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="000C2B08" w:rsidRPr="00E275C2">
        <w:rPr>
          <w:rFonts w:ascii="Cervino Expanded" w:eastAsia="Calibri" w:hAnsi="Cervino Expanded"/>
          <w:lang w:eastAsia="ro-RO"/>
        </w:rPr>
        <w:t xml:space="preserve">/drepturile de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="000C2B08" w:rsidRPr="00E275C2">
        <w:rPr>
          <w:rFonts w:ascii="Cervino Expanded" w:eastAsia="Calibri" w:hAnsi="Cervino Expanded"/>
          <w:lang w:eastAsia="ro-RO"/>
        </w:rPr>
        <w:t xml:space="preserve">ncasare </w:t>
      </w:r>
      <w:r w:rsidR="004F6C25" w:rsidRPr="00E275C2">
        <w:rPr>
          <w:rFonts w:ascii="Cervino Expanded" w:eastAsia="Calibri" w:hAnsi="Cervino Expanded"/>
          <w:lang w:eastAsia="ro-RO"/>
        </w:rPr>
        <w:t xml:space="preserve">fixate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="000C2B08" w:rsidRPr="00E275C2">
        <w:rPr>
          <w:rFonts w:ascii="Cervino Expanded" w:eastAsia="Calibri" w:hAnsi="Cervino Expanded"/>
          <w:lang w:eastAsia="ro-RO"/>
        </w:rPr>
        <w:t xml:space="preserve">n notele de informare pentru decontare emise de </w:t>
      </w:r>
      <w:r w:rsidR="00464DB1" w:rsidRPr="00E275C2">
        <w:rPr>
          <w:rFonts w:ascii="Cervino Expanded" w:eastAsia="Calibri" w:hAnsi="Cervino Expanded"/>
          <w:lang w:eastAsia="ro-RO"/>
        </w:rPr>
        <w:t>OST</w:t>
      </w:r>
      <w:r w:rsidR="000C2B08" w:rsidRPr="00E275C2">
        <w:rPr>
          <w:rFonts w:ascii="Cervino Expanded" w:eastAsia="Calibri" w:hAnsi="Cervino Expanded"/>
          <w:lang w:eastAsia="ro-RO"/>
        </w:rPr>
        <w:t>;</w:t>
      </w:r>
    </w:p>
    <w:p w14:paraId="79983543" w14:textId="607C455B" w:rsidR="000C2B08" w:rsidRPr="00E275C2" w:rsidRDefault="000C2B08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lastRenderedPageBreak/>
        <w:t>consum net – energia pe care un consumator de energie electric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o preia din re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elele electrice de transport/distribu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ie ale SEN;</w:t>
      </w:r>
    </w:p>
    <w:p w14:paraId="5F405009" w14:textId="6122D89F" w:rsidR="000C2B08" w:rsidRPr="00E275C2" w:rsidRDefault="000C2B08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declara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 xml:space="preserve">ie de disponibilitate – documentul transmis de FSE la </w:t>
      </w:r>
      <w:r w:rsidR="00464DB1" w:rsidRPr="00E275C2">
        <w:rPr>
          <w:rFonts w:ascii="Cervino Expanded" w:eastAsia="Calibri" w:hAnsi="Cervino Expanded"/>
          <w:lang w:eastAsia="ro-RO"/>
        </w:rPr>
        <w:t xml:space="preserve">OST </w:t>
      </w:r>
      <w:r w:rsidRPr="00E275C2">
        <w:rPr>
          <w:rFonts w:ascii="Cervino Expanded" w:eastAsia="Calibri" w:hAnsi="Cervino Expanded"/>
          <w:lang w:eastAsia="ro-RO"/>
        </w:rPr>
        <w:t>specific</w:t>
      </w:r>
      <w:r w:rsidR="0062664F" w:rsidRPr="00E275C2">
        <w:rPr>
          <w:rFonts w:ascii="Cervino Expanded" w:eastAsia="Calibri" w:hAnsi="Cervino Expanded"/>
          <w:lang w:eastAsia="ro-RO"/>
        </w:rPr>
        <w:t>â</w:t>
      </w:r>
      <w:r w:rsidRPr="00E275C2">
        <w:rPr>
          <w:rFonts w:ascii="Cervino Expanded" w:eastAsia="Calibri" w:hAnsi="Cervino Expanded"/>
          <w:lang w:eastAsia="ro-RO"/>
        </w:rPr>
        <w:t>nd disponibilitatea UFR/GFR pe care le exploateaz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="00FC1445" w:rsidRPr="00E275C2">
        <w:rPr>
          <w:rFonts w:ascii="Cervino Expanded" w:eastAsia="Calibri" w:hAnsi="Cervino Expanded"/>
          <w:lang w:eastAsia="ro-RO"/>
        </w:rPr>
        <w:t>;</w:t>
      </w:r>
    </w:p>
    <w:p w14:paraId="414B5D7C" w14:textId="5A33A4B6" w:rsidR="000C2B08" w:rsidRPr="00E275C2" w:rsidRDefault="00464DB1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hAnsi="Cervino Expanded"/>
        </w:rPr>
        <w:t xml:space="preserve">Contract de participare la piața energiei electrice de echilibrare </w:t>
      </w:r>
      <w:r w:rsidR="000C2B08" w:rsidRPr="00E275C2">
        <w:rPr>
          <w:rFonts w:ascii="Cervino Expanded" w:eastAsia="Calibri" w:hAnsi="Cervino Expanded"/>
          <w:lang w:eastAsia="ro-RO"/>
        </w:rPr>
        <w:t xml:space="preserve">– </w:t>
      </w:r>
      <w:r w:rsidRPr="00E275C2">
        <w:rPr>
          <w:rFonts w:ascii="Cervino Expanded" w:eastAsia="Calibri" w:hAnsi="Cervino Expanded"/>
          <w:lang w:eastAsia="ro-RO"/>
        </w:rPr>
        <w:t>contract cadru</w:t>
      </w:r>
      <w:r w:rsidR="00A81818">
        <w:rPr>
          <w:rFonts w:ascii="Cervino Expanded" w:eastAsia="Calibri" w:hAnsi="Cervino Expanded"/>
          <w:lang w:eastAsia="ro-RO"/>
        </w:rPr>
        <w:t>,</w:t>
      </w:r>
      <w:r w:rsidR="00A81818" w:rsidRPr="002062CD">
        <w:rPr>
          <w:rFonts w:ascii="Cervino Expanded" w:eastAsia="Calibri" w:hAnsi="Cervino Expanded"/>
          <w:lang w:eastAsia="ro-RO"/>
        </w:rPr>
        <w:t xml:space="preserve"> care prevede drepturile și responsabilitățile reciproce dintre OST și  FSE pe piața energiei electrice de echilibrare</w:t>
      </w:r>
      <w:r w:rsidR="00A81818">
        <w:rPr>
          <w:rFonts w:ascii="Cervino Expanded" w:eastAsia="Calibri" w:hAnsi="Cervino Expanded"/>
          <w:lang w:eastAsia="ro-RO"/>
        </w:rPr>
        <w:t>,</w:t>
      </w:r>
      <w:r w:rsidR="000C2B08" w:rsidRPr="00E275C2">
        <w:rPr>
          <w:rFonts w:ascii="Cervino Expanded" w:eastAsia="Calibri" w:hAnsi="Cervino Expanded"/>
          <w:lang w:eastAsia="ro-RO"/>
        </w:rPr>
        <w:t xml:space="preserve"> elaborat de </w:t>
      </w:r>
      <w:r w:rsidRPr="00E275C2">
        <w:rPr>
          <w:rFonts w:ascii="Cervino Expanded" w:eastAsia="Calibri" w:hAnsi="Cervino Expanded"/>
          <w:lang w:eastAsia="ro-RO"/>
        </w:rPr>
        <w:t xml:space="preserve">OST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="000C2B08" w:rsidRPr="00E275C2">
        <w:rPr>
          <w:rFonts w:ascii="Cervino Expanded" w:eastAsia="Calibri" w:hAnsi="Cervino Expanded"/>
          <w:lang w:eastAsia="ro-RO"/>
        </w:rPr>
        <w:t>n urma unui proces de consultare public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="00A81818">
        <w:rPr>
          <w:rFonts w:ascii="Cervino Expanded" w:eastAsia="Calibri" w:hAnsi="Cervino Expanded"/>
          <w:lang w:eastAsia="ro-RO"/>
        </w:rPr>
        <w:t xml:space="preserve"> </w:t>
      </w:r>
      <w:r w:rsidR="00A81818" w:rsidRPr="002062CD">
        <w:rPr>
          <w:rFonts w:ascii="Cervino Expanded" w:eastAsia="Calibri" w:hAnsi="Cervino Expanded"/>
          <w:lang w:eastAsia="ro-RO"/>
        </w:rPr>
        <w:t>și aprobat de</w:t>
      </w:r>
      <w:r w:rsidR="00A81818">
        <w:rPr>
          <w:rFonts w:ascii="Cervino Expanded" w:eastAsia="Calibri" w:hAnsi="Cervino Expanded"/>
          <w:lang w:eastAsia="ro-RO"/>
        </w:rPr>
        <w:t xml:space="preserve"> către</w:t>
      </w:r>
      <w:r w:rsidR="00A81818" w:rsidRPr="002062CD">
        <w:rPr>
          <w:rFonts w:ascii="Cervino Expanded" w:eastAsia="Calibri" w:hAnsi="Cervino Expanded"/>
          <w:lang w:eastAsia="ro-RO"/>
        </w:rPr>
        <w:t xml:space="preserve"> ANRE</w:t>
      </w:r>
      <w:r w:rsidR="000C2B08" w:rsidRPr="00E275C2">
        <w:rPr>
          <w:rFonts w:ascii="Cervino Expanded" w:eastAsia="Calibri" w:hAnsi="Cervino Expanded"/>
          <w:lang w:eastAsia="ro-RO"/>
        </w:rPr>
        <w:t xml:space="preserve">; </w:t>
      </w:r>
    </w:p>
    <w:p w14:paraId="5E681D4A" w14:textId="4EA2EABD" w:rsidR="000C2B08" w:rsidRPr="00E275C2" w:rsidRDefault="000C2B08" w:rsidP="00324219">
      <w:pPr>
        <w:numPr>
          <w:ilvl w:val="0"/>
          <w:numId w:val="7"/>
        </w:numPr>
        <w:spacing w:line="360" w:lineRule="auto"/>
        <w:ind w:left="567"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lun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de livrare – luna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 care are loc livrarea efectiv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>/consumul energiei de echilibrare;</w:t>
      </w:r>
    </w:p>
    <w:p w14:paraId="5B3888C8" w14:textId="5504A4F4" w:rsidR="000C2B08" w:rsidRPr="00E275C2" w:rsidRDefault="000C2B08" w:rsidP="00324219">
      <w:pPr>
        <w:numPr>
          <w:ilvl w:val="0"/>
          <w:numId w:val="7"/>
        </w:numPr>
        <w:spacing w:line="360" w:lineRule="auto"/>
        <w:ind w:left="567"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marc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de timp – informa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 xml:space="preserve">ia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 form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electronic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ata</w:t>
      </w:r>
      <w:r w:rsidR="0062664F" w:rsidRPr="00E275C2">
        <w:rPr>
          <w:rFonts w:ascii="Cervino Expanded" w:eastAsia="Calibri" w:hAnsi="Cervino Expanded"/>
          <w:lang w:eastAsia="ro-RO"/>
        </w:rPr>
        <w:t>ș</w:t>
      </w:r>
      <w:r w:rsidRPr="00E275C2">
        <w:rPr>
          <w:rFonts w:ascii="Cervino Expanded" w:eastAsia="Calibri" w:hAnsi="Cervino Expanded"/>
          <w:lang w:eastAsia="ro-RO"/>
        </w:rPr>
        <w:t>at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 mod unic unei oferte, care certific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faptul c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aceasta a fost primit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de c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tre </w:t>
      </w:r>
      <w:r w:rsidR="00464DB1" w:rsidRPr="00E275C2">
        <w:rPr>
          <w:rFonts w:ascii="Cervino Expanded" w:eastAsia="Calibri" w:hAnsi="Cervino Expanded"/>
          <w:lang w:eastAsia="ro-RO"/>
        </w:rPr>
        <w:t>OST</w:t>
      </w:r>
      <w:r w:rsidRPr="00E275C2">
        <w:rPr>
          <w:rFonts w:ascii="Cervino Expanded" w:eastAsia="Calibri" w:hAnsi="Cervino Expanded"/>
          <w:lang w:eastAsia="ro-RO"/>
        </w:rPr>
        <w:t xml:space="preserve"> la un moment de timp bine determinat; </w:t>
      </w:r>
    </w:p>
    <w:p w14:paraId="22E445E3" w14:textId="2E390DFE" w:rsidR="000C2B08" w:rsidRPr="00E275C2" w:rsidRDefault="000C2B08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not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de decontare lunar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</w:t>
      </w:r>
      <w:r w:rsidR="008215D4" w:rsidRPr="00E275C2">
        <w:rPr>
          <w:rFonts w:ascii="Cervino Expanded" w:eastAsia="Calibri" w:hAnsi="Cervino Expanded"/>
          <w:lang w:eastAsia="ro-RO"/>
        </w:rPr>
        <w:t>pe PEE</w:t>
      </w:r>
      <w:r w:rsidRPr="00E275C2">
        <w:rPr>
          <w:rFonts w:ascii="Cervino Expanded" w:eastAsia="Calibri" w:hAnsi="Cervino Expanded"/>
          <w:lang w:eastAsia="ro-RO"/>
        </w:rPr>
        <w:t xml:space="preserve"> – nota de </w:t>
      </w:r>
      <w:r w:rsidR="008215D4" w:rsidRPr="00E275C2">
        <w:rPr>
          <w:rFonts w:ascii="Cervino Expanded" w:eastAsia="Calibri" w:hAnsi="Cervino Expanded"/>
          <w:lang w:eastAsia="ro-RO"/>
        </w:rPr>
        <w:t xml:space="preserve">decontare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ntocmit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de </w:t>
      </w:r>
      <w:r w:rsidR="00464DB1" w:rsidRPr="00E275C2">
        <w:rPr>
          <w:rFonts w:ascii="Cervino Expanded" w:eastAsia="Calibri" w:hAnsi="Cervino Expanded"/>
          <w:lang w:eastAsia="ro-RO"/>
        </w:rPr>
        <w:t>OST</w:t>
      </w:r>
      <w:r w:rsidRPr="00E275C2">
        <w:rPr>
          <w:rFonts w:ascii="Cervino Expanded" w:eastAsia="Calibri" w:hAnsi="Cervino Expanded"/>
          <w:lang w:eastAsia="ro-RO"/>
        </w:rPr>
        <w:t xml:space="preserve">, pentru fiecare FSE,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 xml:space="preserve">n care sunt prezentate </w:t>
      </w:r>
      <w:r w:rsidR="004F6C25" w:rsidRPr="00E275C2">
        <w:rPr>
          <w:rFonts w:ascii="Cervino Expanded" w:eastAsia="Calibri" w:hAnsi="Cervino Expanded"/>
          <w:lang w:eastAsia="ro-RO"/>
        </w:rPr>
        <w:t xml:space="preserve">atât </w:t>
      </w:r>
      <w:r w:rsidRPr="00E275C2">
        <w:rPr>
          <w:rFonts w:ascii="Cervino Expanded" w:eastAsia="Calibri" w:hAnsi="Cervino Expanded"/>
          <w:lang w:eastAsia="ro-RO"/>
        </w:rPr>
        <w:t>toate obliga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iile de plat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, </w:t>
      </w:r>
      <w:r w:rsidR="004F6C25" w:rsidRPr="00E275C2">
        <w:rPr>
          <w:rFonts w:ascii="Cervino Expanded" w:eastAsia="Calibri" w:hAnsi="Cervino Expanded"/>
          <w:lang w:eastAsia="ro-RO"/>
        </w:rPr>
        <w:t xml:space="preserve">cât și </w:t>
      </w:r>
      <w:r w:rsidRPr="00E275C2">
        <w:rPr>
          <w:rFonts w:ascii="Cervino Expanded" w:eastAsia="Calibri" w:hAnsi="Cervino Expanded"/>
          <w:lang w:eastAsia="ro-RO"/>
        </w:rPr>
        <w:t xml:space="preserve">drepturile de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 xml:space="preserve">ncasare </w:t>
      </w:r>
      <w:r w:rsidR="004F6C25" w:rsidRPr="00E275C2">
        <w:rPr>
          <w:rFonts w:ascii="Cervino Expanded" w:eastAsia="Calibri" w:hAnsi="Cervino Expanded"/>
          <w:lang w:eastAsia="ro-RO"/>
        </w:rPr>
        <w:t>care</w:t>
      </w:r>
      <w:r w:rsidRPr="00E275C2">
        <w:rPr>
          <w:rFonts w:ascii="Cervino Expanded" w:eastAsia="Calibri" w:hAnsi="Cervino Expanded"/>
          <w:lang w:eastAsia="ro-RO"/>
        </w:rPr>
        <w:t xml:space="preserve"> trebuie pl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tite, respectiv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ncasate prin intermediul conturilor bancare deschise de fiecare FSE;</w:t>
      </w:r>
    </w:p>
    <w:p w14:paraId="2A59D827" w14:textId="5DDA8B95" w:rsidR="000C2B08" w:rsidRPr="00E275C2" w:rsidRDefault="008215D4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notă de decontare lunară pe P</w:t>
      </w:r>
      <w:r w:rsidR="00DA6F4E" w:rsidRPr="00E275C2">
        <w:rPr>
          <w:rFonts w:ascii="Cervino Expanded" w:eastAsia="Calibri" w:hAnsi="Cervino Expanded"/>
          <w:lang w:eastAsia="ro-RO"/>
        </w:rPr>
        <w:t>SS</w:t>
      </w:r>
      <w:r w:rsidRPr="00E275C2">
        <w:rPr>
          <w:rFonts w:ascii="Cervino Expanded" w:eastAsia="Calibri" w:hAnsi="Cervino Expanded"/>
          <w:lang w:eastAsia="ro-RO"/>
        </w:rPr>
        <w:t xml:space="preserve"> – nota de decontare întocmită de OST, pentru fiecare FSE, în care sunt prezentate toate obligațiile de plată, </w:t>
      </w:r>
      <w:r w:rsidR="004F6C25" w:rsidRPr="00E275C2">
        <w:rPr>
          <w:rFonts w:ascii="Cervino Expanded" w:eastAsia="Calibri" w:hAnsi="Cervino Expanded"/>
          <w:lang w:eastAsia="ro-RO"/>
        </w:rPr>
        <w:t xml:space="preserve">care </w:t>
      </w:r>
      <w:r w:rsidRPr="00E275C2">
        <w:rPr>
          <w:rFonts w:ascii="Cervino Expanded" w:eastAsia="Calibri" w:hAnsi="Cervino Expanded"/>
          <w:lang w:eastAsia="ro-RO"/>
        </w:rPr>
        <w:t>trebuie plătite prin intermediul conturilor bancare deschise de fiecare FSE</w:t>
      </w:r>
      <w:r w:rsidR="004F6C25" w:rsidRPr="00E275C2">
        <w:rPr>
          <w:rFonts w:ascii="Cervino Expanded" w:eastAsia="Calibri" w:hAnsi="Cervino Expanded"/>
          <w:lang w:eastAsia="ro-RO"/>
        </w:rPr>
        <w:t xml:space="preserve"> și</w:t>
      </w:r>
      <w:r w:rsidR="00DA6F4E" w:rsidRPr="00E275C2">
        <w:rPr>
          <w:rFonts w:ascii="Cervino Expanded" w:eastAsia="Calibri" w:hAnsi="Cervino Expanded"/>
          <w:lang w:eastAsia="ro-RO"/>
        </w:rPr>
        <w:t xml:space="preserve"> care sintetizează tranzacțiile angajate ale FSE pe PSS în fiecare lună calendaristică;</w:t>
      </w:r>
    </w:p>
    <w:p w14:paraId="53C61CF8" w14:textId="2429C9D1" w:rsidR="000C2B08" w:rsidRPr="00E275C2" w:rsidRDefault="000C2B08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ofert</w:t>
      </w:r>
      <w:r w:rsidR="004F6C25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de energie de echilibrare –  angajamentul ferm transmis de FSE pentru furnizarea energiei de echilibrare corespunz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>toare cre</w:t>
      </w:r>
      <w:r w:rsidR="0062664F" w:rsidRPr="00E275C2">
        <w:rPr>
          <w:rFonts w:ascii="Cervino Expanded" w:eastAsia="Calibri" w:hAnsi="Cervino Expanded"/>
          <w:lang w:eastAsia="ro-RO"/>
        </w:rPr>
        <w:t>ș</w:t>
      </w:r>
      <w:r w:rsidRPr="00E275C2">
        <w:rPr>
          <w:rFonts w:ascii="Cervino Expanded" w:eastAsia="Calibri" w:hAnsi="Cervino Expanded"/>
          <w:lang w:eastAsia="ro-RO"/>
        </w:rPr>
        <w:t xml:space="preserve">terii de putere/reducerii de putere,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 condi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iile accept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>rii de c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tre </w:t>
      </w:r>
      <w:r w:rsidR="00464DB1" w:rsidRPr="00E275C2">
        <w:rPr>
          <w:rFonts w:ascii="Cervino Expanded" w:eastAsia="Calibri" w:hAnsi="Cervino Expanded"/>
          <w:lang w:eastAsia="ro-RO"/>
        </w:rPr>
        <w:t>OST</w:t>
      </w:r>
      <w:r w:rsidRPr="00E275C2">
        <w:rPr>
          <w:rFonts w:ascii="Cervino Expanded" w:eastAsia="Calibri" w:hAnsi="Cervino Expanded"/>
          <w:lang w:eastAsia="ro-RO"/>
        </w:rPr>
        <w:t xml:space="preserve"> a pre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 xml:space="preserve">ului solicitat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 ordinea de merit comun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>/ordinea de merit local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>;</w:t>
      </w:r>
    </w:p>
    <w:p w14:paraId="57110978" w14:textId="430D0202" w:rsidR="000C2B08" w:rsidRPr="00E275C2" w:rsidRDefault="000C2B08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or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de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nchidere a por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 xml:space="preserve">ii pentru energia de echilibrare –  momentul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 care nu mai este permis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transmiterea sau actualizarea unei oferte de energie de echilibrare de c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>tre FSE pentru un produs standard;</w:t>
      </w:r>
    </w:p>
    <w:p w14:paraId="43A51A6F" w14:textId="723025F9" w:rsidR="000C2B08" w:rsidRPr="00E275C2" w:rsidRDefault="000C2B08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ordine de merit – ordonarea dup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pre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 xml:space="preserve"> a perechilor pre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-cantitate din ofertele de energie de echilibrare validate, stabilit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</w:t>
      </w:r>
      <w:r w:rsidR="0062664F" w:rsidRPr="00E275C2">
        <w:rPr>
          <w:rFonts w:ascii="Cervino Expanded" w:eastAsia="Calibri" w:hAnsi="Cervino Expanded"/>
          <w:lang w:eastAsia="ro-RO"/>
        </w:rPr>
        <w:t>ș</w:t>
      </w:r>
      <w:r w:rsidRPr="00E275C2">
        <w:rPr>
          <w:rFonts w:ascii="Cervino Expanded" w:eastAsia="Calibri" w:hAnsi="Cervino Expanded"/>
          <w:lang w:eastAsia="ro-RO"/>
        </w:rPr>
        <w:t xml:space="preserve">i </w:t>
      </w:r>
      <w:r w:rsidRPr="00E275C2">
        <w:rPr>
          <w:rFonts w:ascii="Cervino Expanded" w:eastAsia="Calibri" w:hAnsi="Cervino Expanded"/>
          <w:lang w:eastAsia="ro-RO"/>
        </w:rPr>
        <w:lastRenderedPageBreak/>
        <w:t>utilizat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de </w:t>
      </w:r>
      <w:r w:rsidR="00464DB1" w:rsidRPr="00E275C2">
        <w:rPr>
          <w:rFonts w:ascii="Cervino Expanded" w:eastAsia="Calibri" w:hAnsi="Cervino Expanded"/>
          <w:lang w:eastAsia="ro-RO"/>
        </w:rPr>
        <w:t>OST</w:t>
      </w:r>
      <w:r w:rsidRPr="00E275C2">
        <w:rPr>
          <w:rFonts w:ascii="Cervino Expanded" w:eastAsia="Calibri" w:hAnsi="Cervino Expanded"/>
          <w:lang w:eastAsia="ro-RO"/>
        </w:rPr>
        <w:t>, pentru determinarea perechilor pre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-cantitate care vor fi acceptate pentru furnizarea energiei de echilibrare;</w:t>
      </w:r>
    </w:p>
    <w:p w14:paraId="2FF3E5FF" w14:textId="3C2DB380" w:rsidR="000C2B08" w:rsidRPr="00E275C2" w:rsidRDefault="000C2B08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ordine de merit comun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– ordinea de merit format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din ofertele transmise de </w:t>
      </w:r>
      <w:r w:rsidR="00464DB1" w:rsidRPr="00E275C2">
        <w:rPr>
          <w:rFonts w:ascii="Cervino Expanded" w:eastAsia="Calibri" w:hAnsi="Cervino Expanded"/>
          <w:lang w:eastAsia="ro-RO"/>
        </w:rPr>
        <w:t>OST</w:t>
      </w:r>
      <w:r w:rsidRPr="00E275C2">
        <w:rPr>
          <w:rFonts w:ascii="Cervino Expanded" w:eastAsia="Calibri" w:hAnsi="Cervino Expanded"/>
          <w:lang w:eastAsia="ro-RO"/>
        </w:rPr>
        <w:t xml:space="preserve">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 platformele informatice dedicate pie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elor Europene de echilibrare;</w:t>
      </w:r>
    </w:p>
    <w:p w14:paraId="3ACB4107" w14:textId="06792E6F" w:rsidR="000C2B08" w:rsidRPr="003A3D12" w:rsidRDefault="000C2B08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 xml:space="preserve">platforme europene – </w:t>
      </w:r>
      <w:proofErr w:type="spellStart"/>
      <w:r w:rsidRPr="00E275C2">
        <w:rPr>
          <w:rFonts w:ascii="Cervino Expanded" w:eastAsia="Calibri" w:hAnsi="Cervino Expanded"/>
          <w:bCs/>
          <w:lang w:val="en-US" w:eastAsia="ro-RO"/>
        </w:rPr>
        <w:t>platforme</w:t>
      </w:r>
      <w:proofErr w:type="spellEnd"/>
      <w:r w:rsidRPr="00E275C2">
        <w:rPr>
          <w:rFonts w:ascii="Cervino Expanded" w:eastAsia="Calibri" w:hAnsi="Cervino Expanded"/>
          <w:bCs/>
          <w:lang w:val="en-US" w:eastAsia="ro-RO"/>
        </w:rPr>
        <w:t xml:space="preserve"> </w:t>
      </w:r>
      <w:proofErr w:type="spellStart"/>
      <w:r w:rsidRPr="00E275C2">
        <w:rPr>
          <w:rFonts w:ascii="Cervino Expanded" w:eastAsia="Calibri" w:hAnsi="Cervino Expanded"/>
          <w:bCs/>
          <w:lang w:val="en-US" w:eastAsia="ro-RO"/>
        </w:rPr>
        <w:t>pentru</w:t>
      </w:r>
      <w:proofErr w:type="spellEnd"/>
      <w:r w:rsidRPr="00E275C2">
        <w:rPr>
          <w:rFonts w:ascii="Cervino Expanded" w:eastAsia="Calibri" w:hAnsi="Cervino Expanded"/>
          <w:bCs/>
          <w:lang w:val="en-US" w:eastAsia="ro-RO"/>
        </w:rPr>
        <w:t xml:space="preserve"> </w:t>
      </w:r>
      <w:proofErr w:type="spellStart"/>
      <w:r w:rsidRPr="00E275C2">
        <w:rPr>
          <w:rFonts w:ascii="Cervino Expanded" w:eastAsia="Calibri" w:hAnsi="Cervino Expanded"/>
          <w:bCs/>
          <w:lang w:val="en-US" w:eastAsia="ro-RO"/>
        </w:rPr>
        <w:t>schimbul</w:t>
      </w:r>
      <w:proofErr w:type="spellEnd"/>
      <w:r w:rsidRPr="00E275C2">
        <w:rPr>
          <w:rFonts w:ascii="Cervino Expanded" w:eastAsia="Calibri" w:hAnsi="Cervino Expanded"/>
          <w:bCs/>
          <w:lang w:val="en-US" w:eastAsia="ro-RO"/>
        </w:rPr>
        <w:t xml:space="preserve"> de </w:t>
      </w:r>
      <w:proofErr w:type="spellStart"/>
      <w:r w:rsidRPr="00E275C2">
        <w:rPr>
          <w:rFonts w:ascii="Cervino Expanded" w:eastAsia="Calibri" w:hAnsi="Cervino Expanded"/>
          <w:bCs/>
          <w:lang w:val="en-US" w:eastAsia="ro-RO"/>
        </w:rPr>
        <w:t>energie</w:t>
      </w:r>
      <w:proofErr w:type="spellEnd"/>
      <w:r w:rsidRPr="00E275C2">
        <w:rPr>
          <w:rFonts w:ascii="Cervino Expanded" w:eastAsia="Calibri" w:hAnsi="Cervino Expanded"/>
          <w:bCs/>
          <w:lang w:val="en-US" w:eastAsia="ro-RO"/>
        </w:rPr>
        <w:t xml:space="preserve"> de </w:t>
      </w:r>
      <w:proofErr w:type="spellStart"/>
      <w:r w:rsidRPr="00E275C2">
        <w:rPr>
          <w:rFonts w:ascii="Cervino Expanded" w:eastAsia="Calibri" w:hAnsi="Cervino Expanded"/>
          <w:bCs/>
          <w:lang w:val="en-US" w:eastAsia="ro-RO"/>
        </w:rPr>
        <w:t>echilibrare</w:t>
      </w:r>
      <w:proofErr w:type="spellEnd"/>
      <w:r w:rsidRPr="00E275C2">
        <w:rPr>
          <w:rFonts w:ascii="Cervino Expanded" w:eastAsia="Calibri" w:hAnsi="Cervino Expanded"/>
          <w:bCs/>
          <w:lang w:val="en-US" w:eastAsia="ro-RO"/>
        </w:rPr>
        <w:t xml:space="preserve"> din </w:t>
      </w:r>
      <w:proofErr w:type="spellStart"/>
      <w:r w:rsidRPr="00E275C2">
        <w:rPr>
          <w:rFonts w:ascii="Cervino Expanded" w:eastAsia="Calibri" w:hAnsi="Cervino Expanded"/>
          <w:bCs/>
          <w:lang w:val="en-US" w:eastAsia="ro-RO"/>
        </w:rPr>
        <w:t>rezervele</w:t>
      </w:r>
      <w:proofErr w:type="spellEnd"/>
      <w:r w:rsidRPr="00E275C2">
        <w:rPr>
          <w:rFonts w:ascii="Cervino Expanded" w:eastAsia="Calibri" w:hAnsi="Cervino Expanded"/>
          <w:bCs/>
          <w:lang w:val="en-US" w:eastAsia="ro-RO"/>
        </w:rPr>
        <w:t xml:space="preserve"> </w:t>
      </w:r>
      <w:proofErr w:type="spellStart"/>
      <w:r w:rsidRPr="00E275C2">
        <w:rPr>
          <w:rFonts w:ascii="Cervino Expanded" w:eastAsia="Calibri" w:hAnsi="Cervino Expanded"/>
          <w:bCs/>
          <w:lang w:val="en-US" w:eastAsia="ro-RO"/>
        </w:rPr>
        <w:t>pentru</w:t>
      </w:r>
      <w:proofErr w:type="spellEnd"/>
      <w:r w:rsidRPr="00E275C2">
        <w:rPr>
          <w:rFonts w:ascii="Cervino Expanded" w:eastAsia="Calibri" w:hAnsi="Cervino Expanded"/>
          <w:bCs/>
          <w:lang w:val="en-US" w:eastAsia="ro-RO"/>
        </w:rPr>
        <w:t xml:space="preserve"> </w:t>
      </w:r>
      <w:proofErr w:type="spellStart"/>
      <w:r w:rsidRPr="00E275C2">
        <w:rPr>
          <w:rFonts w:ascii="Cervino Expanded" w:eastAsia="Calibri" w:hAnsi="Cervino Expanded"/>
          <w:bCs/>
          <w:lang w:val="en-US" w:eastAsia="ro-RO"/>
        </w:rPr>
        <w:t>restabilirea</w:t>
      </w:r>
      <w:proofErr w:type="spellEnd"/>
      <w:r w:rsidRPr="00E275C2">
        <w:rPr>
          <w:rFonts w:ascii="Cervino Expanded" w:eastAsia="Calibri" w:hAnsi="Cervino Expanded"/>
          <w:bCs/>
          <w:lang w:val="en-US" w:eastAsia="ro-RO"/>
        </w:rPr>
        <w:t xml:space="preserve"> </w:t>
      </w:r>
      <w:proofErr w:type="spellStart"/>
      <w:r w:rsidRPr="00E275C2">
        <w:rPr>
          <w:rFonts w:ascii="Cervino Expanded" w:eastAsia="Calibri" w:hAnsi="Cervino Expanded"/>
          <w:bCs/>
          <w:lang w:val="en-US" w:eastAsia="ro-RO"/>
        </w:rPr>
        <w:t>frecven</w:t>
      </w:r>
      <w:r w:rsidR="0062664F" w:rsidRPr="00E275C2">
        <w:rPr>
          <w:rFonts w:ascii="Cervino Expanded" w:eastAsia="Calibri" w:hAnsi="Cervino Expanded"/>
          <w:bCs/>
          <w:lang w:val="en-US" w:eastAsia="ro-RO"/>
        </w:rPr>
        <w:t>ț</w:t>
      </w:r>
      <w:r w:rsidRPr="00E275C2">
        <w:rPr>
          <w:rFonts w:ascii="Cervino Expanded" w:eastAsia="Calibri" w:hAnsi="Cervino Expanded"/>
          <w:bCs/>
          <w:lang w:val="en-US" w:eastAsia="ro-RO"/>
        </w:rPr>
        <w:t>ei</w:t>
      </w:r>
      <w:proofErr w:type="spellEnd"/>
      <w:r w:rsidRPr="00E275C2">
        <w:rPr>
          <w:rFonts w:ascii="Cervino Expanded" w:eastAsia="Calibri" w:hAnsi="Cervino Expanded"/>
          <w:bCs/>
          <w:lang w:val="en-US" w:eastAsia="ro-RO"/>
        </w:rPr>
        <w:t xml:space="preserve"> cu </w:t>
      </w:r>
      <w:proofErr w:type="spellStart"/>
      <w:r w:rsidRPr="00E275C2">
        <w:rPr>
          <w:rFonts w:ascii="Cervino Expanded" w:eastAsia="Calibri" w:hAnsi="Cervino Expanded"/>
          <w:bCs/>
          <w:lang w:val="en-US" w:eastAsia="ro-RO"/>
        </w:rPr>
        <w:t>activare</w:t>
      </w:r>
      <w:proofErr w:type="spellEnd"/>
      <w:r w:rsidRPr="00E275C2">
        <w:rPr>
          <w:rFonts w:ascii="Cervino Expanded" w:eastAsia="Calibri" w:hAnsi="Cervino Expanded"/>
          <w:bCs/>
          <w:lang w:val="en-US" w:eastAsia="ro-RO"/>
        </w:rPr>
        <w:t xml:space="preserve"> </w:t>
      </w:r>
      <w:proofErr w:type="spellStart"/>
      <w:r w:rsidRPr="00E275C2">
        <w:rPr>
          <w:rFonts w:ascii="Cervino Expanded" w:eastAsia="Calibri" w:hAnsi="Cervino Expanded"/>
          <w:bCs/>
          <w:lang w:val="en-US" w:eastAsia="ro-RO"/>
        </w:rPr>
        <w:t>manual</w:t>
      </w:r>
      <w:r w:rsidR="0062664F" w:rsidRPr="00E275C2">
        <w:rPr>
          <w:rFonts w:ascii="Cervino Expanded" w:eastAsia="Calibri" w:hAnsi="Cervino Expanded"/>
          <w:bCs/>
          <w:lang w:val="en-US" w:eastAsia="ro-RO"/>
        </w:rPr>
        <w:t>ă</w:t>
      </w:r>
      <w:proofErr w:type="spellEnd"/>
      <w:r w:rsidRPr="00E275C2">
        <w:rPr>
          <w:rFonts w:ascii="Cervino Expanded" w:eastAsia="Calibri" w:hAnsi="Cervino Expanded"/>
          <w:bCs/>
          <w:lang w:val="en-US" w:eastAsia="ro-RO"/>
        </w:rPr>
        <w:t xml:space="preserve"> </w:t>
      </w:r>
      <w:proofErr w:type="spellStart"/>
      <w:r w:rsidR="0062664F" w:rsidRPr="00E275C2">
        <w:rPr>
          <w:rFonts w:ascii="Cervino Expanded" w:eastAsia="Calibri" w:hAnsi="Cervino Expanded"/>
          <w:bCs/>
          <w:lang w:val="en-US" w:eastAsia="ro-RO"/>
        </w:rPr>
        <w:t>ș</w:t>
      </w:r>
      <w:r w:rsidRPr="00E275C2">
        <w:rPr>
          <w:rFonts w:ascii="Cervino Expanded" w:eastAsia="Calibri" w:hAnsi="Cervino Expanded"/>
          <w:bCs/>
          <w:lang w:val="en-US" w:eastAsia="ro-RO"/>
        </w:rPr>
        <w:t>i</w:t>
      </w:r>
      <w:proofErr w:type="spellEnd"/>
      <w:r w:rsidRPr="00E275C2">
        <w:rPr>
          <w:rFonts w:ascii="Cervino Expanded" w:eastAsia="Calibri" w:hAnsi="Cervino Expanded"/>
          <w:bCs/>
          <w:lang w:val="en-US" w:eastAsia="ro-RO"/>
        </w:rPr>
        <w:t xml:space="preserve"> </w:t>
      </w:r>
      <w:proofErr w:type="spellStart"/>
      <w:r w:rsidRPr="00E275C2">
        <w:rPr>
          <w:rFonts w:ascii="Cervino Expanded" w:eastAsia="Calibri" w:hAnsi="Cervino Expanded"/>
          <w:bCs/>
          <w:lang w:val="en-US" w:eastAsia="ro-RO"/>
        </w:rPr>
        <w:t>automat</w:t>
      </w:r>
      <w:r w:rsidR="0062664F" w:rsidRPr="00E275C2">
        <w:rPr>
          <w:rFonts w:ascii="Cervino Expanded" w:eastAsia="Calibri" w:hAnsi="Cervino Expanded"/>
          <w:bCs/>
          <w:lang w:val="en-US" w:eastAsia="ro-RO"/>
        </w:rPr>
        <w:t>ă</w:t>
      </w:r>
      <w:proofErr w:type="spellEnd"/>
      <w:r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eastAsia="Calibri" w:hAnsi="Cervino Expanded"/>
          <w:bCs/>
          <w:lang w:eastAsia="ro-RO"/>
        </w:rPr>
        <w:t xml:space="preserve">constituite </w:t>
      </w:r>
      <w:r w:rsidR="0062664F" w:rsidRPr="00E275C2">
        <w:rPr>
          <w:rFonts w:ascii="Cervino Expanded" w:eastAsia="Calibri" w:hAnsi="Cervino Expanded"/>
          <w:bCs/>
          <w:lang w:eastAsia="ro-RO"/>
        </w:rPr>
        <w:t>î</w:t>
      </w:r>
      <w:r w:rsidRPr="00E275C2">
        <w:rPr>
          <w:rFonts w:ascii="Cervino Expanded" w:eastAsia="Calibri" w:hAnsi="Cervino Expanded"/>
          <w:bCs/>
          <w:lang w:eastAsia="ro-RO"/>
        </w:rPr>
        <w:t xml:space="preserve">n conformitate cu </w:t>
      </w:r>
      <w:r w:rsidR="007F14E0">
        <w:rPr>
          <w:rFonts w:ascii="Cervino Expanded" w:eastAsia="Calibri" w:hAnsi="Cervino Expanded"/>
          <w:bCs/>
          <w:lang w:eastAsia="ro-RO"/>
        </w:rPr>
        <w:t>pct</w:t>
      </w:r>
      <w:r w:rsidRPr="00E275C2">
        <w:rPr>
          <w:rFonts w:ascii="Cervino Expanded" w:eastAsia="Calibri" w:hAnsi="Cervino Expanded"/>
          <w:bCs/>
          <w:lang w:eastAsia="ro-RO"/>
        </w:rPr>
        <w:t xml:space="preserve">. </w:t>
      </w:r>
      <w:r w:rsidR="008B274D" w:rsidRPr="00E275C2">
        <w:rPr>
          <w:rFonts w:ascii="Cervino Expanded" w:eastAsia="Calibri" w:hAnsi="Cervino Expanded"/>
          <w:bCs/>
          <w:lang w:eastAsia="ro-RO"/>
        </w:rPr>
        <w:t>87</w:t>
      </w:r>
      <w:r w:rsidRPr="00E275C2">
        <w:rPr>
          <w:rFonts w:ascii="Cervino Expanded" w:eastAsia="Calibri" w:hAnsi="Cervino Expanded"/>
          <w:bCs/>
          <w:lang w:eastAsia="ro-RO"/>
        </w:rPr>
        <w:t xml:space="preserve"> </w:t>
      </w:r>
      <w:r w:rsidR="0062664F" w:rsidRPr="00E275C2">
        <w:rPr>
          <w:rFonts w:ascii="Cervino Expanded" w:eastAsia="Calibri" w:hAnsi="Cervino Expanded"/>
          <w:bCs/>
          <w:lang w:eastAsia="ro-RO"/>
        </w:rPr>
        <w:t>ș</w:t>
      </w:r>
      <w:r w:rsidRPr="00E275C2">
        <w:rPr>
          <w:rFonts w:ascii="Cervino Expanded" w:eastAsia="Calibri" w:hAnsi="Cervino Expanded"/>
          <w:bCs/>
          <w:lang w:eastAsia="ro-RO"/>
        </w:rPr>
        <w:t xml:space="preserve">i </w:t>
      </w:r>
      <w:r w:rsidR="008B274D" w:rsidRPr="00E275C2">
        <w:rPr>
          <w:rFonts w:ascii="Cervino Expanded" w:eastAsia="Calibri" w:hAnsi="Cervino Expanded"/>
          <w:bCs/>
          <w:lang w:eastAsia="ro-RO"/>
        </w:rPr>
        <w:t>88</w:t>
      </w:r>
      <w:r w:rsidRPr="00E275C2">
        <w:rPr>
          <w:rFonts w:ascii="Cervino Expanded" w:eastAsia="Calibri" w:hAnsi="Cervino Expanded"/>
          <w:bCs/>
          <w:lang w:eastAsia="ro-RO"/>
        </w:rPr>
        <w:t xml:space="preserve"> din </w:t>
      </w:r>
      <w:r w:rsidR="008B274D" w:rsidRPr="00E275C2">
        <w:rPr>
          <w:rFonts w:ascii="Cervino Expanded" w:hAnsi="Cervino Expanded"/>
          <w:lang w:bidi="en-US"/>
        </w:rPr>
        <w:t>Liniile directoare privind echilibrarea sistemului electroenergetic</w:t>
      </w:r>
      <w:r w:rsidRPr="00E275C2">
        <w:rPr>
          <w:rFonts w:ascii="Cervino Expanded" w:eastAsia="Calibri" w:hAnsi="Cervino Expanded"/>
          <w:bCs/>
          <w:lang w:eastAsia="ro-RO"/>
        </w:rPr>
        <w:t>;</w:t>
      </w:r>
    </w:p>
    <w:p w14:paraId="3DB432F8" w14:textId="45143367" w:rsidR="003A3D12" w:rsidRPr="00E275C2" w:rsidRDefault="003A3D12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hAnsi="Cervino Expanded"/>
          <w:lang w:bidi="en-US"/>
        </w:rPr>
        <w:t>Procedura de calificare tehnică – Procedura de calificare tehnică pentru furnizarea serviciilor de sistem;</w:t>
      </w:r>
    </w:p>
    <w:p w14:paraId="228A77C5" w14:textId="404BFAA9" w:rsidR="000C2B08" w:rsidRPr="00E275C2" w:rsidRDefault="000C2B08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 xml:space="preserve">reglaj necesar – volumul de energie de echilibrare de care </w:t>
      </w:r>
      <w:r w:rsidR="00464DB1" w:rsidRPr="00E275C2">
        <w:rPr>
          <w:rFonts w:ascii="Cervino Expanded" w:eastAsia="Calibri" w:hAnsi="Cervino Expanded"/>
          <w:lang w:eastAsia="ro-RO"/>
        </w:rPr>
        <w:t>OST</w:t>
      </w:r>
      <w:r w:rsidRPr="00E275C2">
        <w:rPr>
          <w:rFonts w:ascii="Cervino Expanded" w:eastAsia="Calibri" w:hAnsi="Cervino Expanded"/>
          <w:lang w:eastAsia="ro-RO"/>
        </w:rPr>
        <w:t xml:space="preserve"> are nevoie pentru a asigura echilibrul SEN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ntr-un interval de decontare dat;</w:t>
      </w:r>
    </w:p>
    <w:p w14:paraId="35218C52" w14:textId="3DDBF1F9" w:rsidR="000C2B08" w:rsidRPr="00E275C2" w:rsidRDefault="000C2B08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responsabilitatea echilibr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>rii –  responsabilitatea fiec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>rui participant la pia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a de echilibrare fa</w:t>
      </w:r>
      <w:r w:rsidR="0062664F" w:rsidRPr="00E275C2">
        <w:rPr>
          <w:rFonts w:ascii="Cervino Expanded" w:eastAsia="Calibri" w:hAnsi="Cervino Expanded"/>
          <w:lang w:eastAsia="ro-RO"/>
        </w:rPr>
        <w:t>ță</w:t>
      </w:r>
      <w:r w:rsidRPr="00E275C2">
        <w:rPr>
          <w:rFonts w:ascii="Cervino Expanded" w:eastAsia="Calibri" w:hAnsi="Cervino Expanded"/>
          <w:lang w:eastAsia="ro-RO"/>
        </w:rPr>
        <w:t xml:space="preserve"> de </w:t>
      </w:r>
      <w:r w:rsidR="00464DB1" w:rsidRPr="00E275C2">
        <w:rPr>
          <w:rFonts w:ascii="Cervino Expanded" w:eastAsia="Calibri" w:hAnsi="Cervino Expanded"/>
          <w:lang w:eastAsia="ro-RO"/>
        </w:rPr>
        <w:t>OST</w:t>
      </w:r>
      <w:r w:rsidRPr="00E275C2">
        <w:rPr>
          <w:rFonts w:ascii="Cervino Expanded" w:eastAsia="Calibri" w:hAnsi="Cervino Expanded"/>
          <w:lang w:eastAsia="ro-RO"/>
        </w:rPr>
        <w:t xml:space="preserve"> pentru men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 xml:space="preserve">inerea echilibrului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 xml:space="preserve">ntre valorile realizate </w:t>
      </w:r>
      <w:r w:rsidR="0062664F" w:rsidRPr="00E275C2">
        <w:rPr>
          <w:rFonts w:ascii="Cervino Expanded" w:eastAsia="Calibri" w:hAnsi="Cervino Expanded"/>
          <w:lang w:eastAsia="ro-RO"/>
        </w:rPr>
        <w:t>ș</w:t>
      </w:r>
      <w:r w:rsidRPr="00E275C2">
        <w:rPr>
          <w:rFonts w:ascii="Cervino Expanded" w:eastAsia="Calibri" w:hAnsi="Cervino Expanded"/>
          <w:lang w:eastAsia="ro-RO"/>
        </w:rPr>
        <w:t>i contractate ale produc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 xml:space="preserve">iei, consumului </w:t>
      </w:r>
      <w:r w:rsidR="0062664F" w:rsidRPr="00E275C2">
        <w:rPr>
          <w:rFonts w:ascii="Cervino Expanded" w:eastAsia="Calibri" w:hAnsi="Cervino Expanded"/>
          <w:lang w:eastAsia="ro-RO"/>
        </w:rPr>
        <w:t>ș</w:t>
      </w:r>
      <w:r w:rsidRPr="00E275C2">
        <w:rPr>
          <w:rFonts w:ascii="Cervino Expanded" w:eastAsia="Calibri" w:hAnsi="Cervino Expanded"/>
          <w:lang w:eastAsia="ro-RO"/>
        </w:rPr>
        <w:t>i schimburilor de energie electric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proprii, dup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caz</w:t>
      </w:r>
      <w:r w:rsidR="00901A08" w:rsidRPr="00E275C2">
        <w:rPr>
          <w:rFonts w:ascii="Cervino Expanded" w:eastAsia="Calibri" w:hAnsi="Cervino Expanded"/>
          <w:lang w:eastAsia="ro-RO"/>
        </w:rPr>
        <w:t>, precum</w:t>
      </w:r>
      <w:r w:rsidRPr="00E275C2">
        <w:rPr>
          <w:rFonts w:ascii="Cervino Expanded" w:eastAsia="Calibri" w:hAnsi="Cervino Expanded"/>
          <w:lang w:eastAsia="ro-RO"/>
        </w:rPr>
        <w:t xml:space="preserve"> </w:t>
      </w:r>
      <w:r w:rsidR="0062664F" w:rsidRPr="00E275C2">
        <w:rPr>
          <w:rFonts w:ascii="Cervino Expanded" w:eastAsia="Calibri" w:hAnsi="Cervino Expanded"/>
          <w:lang w:eastAsia="ro-RO"/>
        </w:rPr>
        <w:t>ș</w:t>
      </w:r>
      <w:r w:rsidRPr="00E275C2">
        <w:rPr>
          <w:rFonts w:ascii="Cervino Expanded" w:eastAsia="Calibri" w:hAnsi="Cervino Expanded"/>
          <w:lang w:eastAsia="ro-RO"/>
        </w:rPr>
        <w:t>i pentru suportarea financiar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a eventualelor dezechilibre;</w:t>
      </w:r>
    </w:p>
    <w:p w14:paraId="6310F1C4" w14:textId="2E140856" w:rsidR="000C2B08" w:rsidRPr="00E275C2" w:rsidRDefault="000C2B08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rezerve – suma capacita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ilor de putere ale UFR/GFR puse de FSE la dispozi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 xml:space="preserve">ia </w:t>
      </w:r>
      <w:r w:rsidR="00464DB1" w:rsidRPr="00E275C2">
        <w:rPr>
          <w:rFonts w:ascii="Cervino Expanded" w:eastAsia="Calibri" w:hAnsi="Cervino Expanded"/>
          <w:lang w:eastAsia="ro-RO"/>
        </w:rPr>
        <w:t>OST</w:t>
      </w:r>
      <w:r w:rsidRPr="00E275C2">
        <w:rPr>
          <w:rFonts w:ascii="Cervino Expanded" w:eastAsia="Calibri" w:hAnsi="Cervino Expanded"/>
          <w:lang w:eastAsia="ro-RO"/>
        </w:rPr>
        <w:t xml:space="preserve"> pentru </w:t>
      </w:r>
      <w:r w:rsidR="00901A08" w:rsidRPr="00E275C2">
        <w:rPr>
          <w:rFonts w:ascii="Cervino Expanded" w:eastAsia="Calibri" w:hAnsi="Cervino Expanded"/>
          <w:lang w:eastAsia="ro-RO"/>
        </w:rPr>
        <w:t xml:space="preserve">procesul </w:t>
      </w:r>
      <w:r w:rsidRPr="00E275C2">
        <w:rPr>
          <w:rFonts w:ascii="Cervino Expanded" w:eastAsia="Calibri" w:hAnsi="Cervino Expanded"/>
          <w:lang w:eastAsia="ro-RO"/>
        </w:rPr>
        <w:t xml:space="preserve">de echilibrare a sistemelor energetice,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ncep</w:t>
      </w:r>
      <w:r w:rsidR="0062664F" w:rsidRPr="00E275C2">
        <w:rPr>
          <w:rFonts w:ascii="Cervino Expanded" w:eastAsia="Calibri" w:hAnsi="Cervino Expanded"/>
          <w:lang w:eastAsia="ro-RO"/>
        </w:rPr>
        <w:t>â</w:t>
      </w:r>
      <w:r w:rsidRPr="00E275C2">
        <w:rPr>
          <w:rFonts w:ascii="Cervino Expanded" w:eastAsia="Calibri" w:hAnsi="Cervino Expanded"/>
          <w:lang w:eastAsia="ro-RO"/>
        </w:rPr>
        <w:t xml:space="preserve">nd de la nivelul garantat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 xml:space="preserve">n cazul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 xml:space="preserve">n care un </w:t>
      </w:r>
      <w:r w:rsidR="00464DB1" w:rsidRPr="00E275C2">
        <w:rPr>
          <w:rFonts w:ascii="Cervino Expanded" w:eastAsia="Calibri" w:hAnsi="Cervino Expanded"/>
          <w:lang w:eastAsia="ro-RO"/>
        </w:rPr>
        <w:t>OST</w:t>
      </w:r>
      <w:r w:rsidRPr="00E275C2">
        <w:rPr>
          <w:rFonts w:ascii="Cervino Expanded" w:eastAsia="Calibri" w:hAnsi="Cervino Expanded"/>
          <w:lang w:eastAsia="ro-RO"/>
        </w:rPr>
        <w:t xml:space="preserve"> a contractat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 avans servicii de echilibrare cu UFR/GFR conform reglement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>rilor referitoare la achizi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ia acestora p</w:t>
      </w:r>
      <w:r w:rsidR="0062664F" w:rsidRPr="00E275C2">
        <w:rPr>
          <w:rFonts w:ascii="Cervino Expanded" w:eastAsia="Calibri" w:hAnsi="Cervino Expanded"/>
          <w:lang w:eastAsia="ro-RO"/>
        </w:rPr>
        <w:t>â</w:t>
      </w:r>
      <w:r w:rsidRPr="00E275C2">
        <w:rPr>
          <w:rFonts w:ascii="Cervino Expanded" w:eastAsia="Calibri" w:hAnsi="Cervino Expanded"/>
          <w:lang w:eastAsia="ro-RO"/>
        </w:rPr>
        <w:t>n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la nivelul rezultat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 urma notific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>rilor de program ale UFR/GFR;</w:t>
      </w:r>
    </w:p>
    <w:p w14:paraId="1C17CD17" w14:textId="3A1712B4" w:rsidR="000C2B08" w:rsidRPr="00E275C2" w:rsidRDefault="000C2B08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situa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ie de nefunc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ionare – situa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 xml:space="preserve">ie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 care nu pot fi utilizate sistemele informatice, informa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 xml:space="preserve">ionale </w:t>
      </w:r>
      <w:r w:rsidR="0062664F" w:rsidRPr="00E275C2">
        <w:rPr>
          <w:rFonts w:ascii="Cervino Expanded" w:eastAsia="Calibri" w:hAnsi="Cervino Expanded"/>
          <w:lang w:eastAsia="ro-RO"/>
        </w:rPr>
        <w:t>ș</w:t>
      </w:r>
      <w:r w:rsidRPr="00E275C2">
        <w:rPr>
          <w:rFonts w:ascii="Cervino Expanded" w:eastAsia="Calibri" w:hAnsi="Cervino Expanded"/>
          <w:lang w:eastAsia="ro-RO"/>
        </w:rPr>
        <w:t>i de comunica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 xml:space="preserve">ii ale </w:t>
      </w:r>
      <w:r w:rsidR="00DA6F4E" w:rsidRPr="00E275C2">
        <w:rPr>
          <w:rFonts w:ascii="Cervino Expanded" w:eastAsia="Calibri" w:hAnsi="Cervino Expanded"/>
          <w:lang w:eastAsia="ro-RO"/>
        </w:rPr>
        <w:t>pieței angro</w:t>
      </w:r>
      <w:r w:rsidRPr="00E275C2">
        <w:rPr>
          <w:rFonts w:ascii="Cervino Expanded" w:eastAsia="Calibri" w:hAnsi="Cervino Expanded"/>
          <w:lang w:eastAsia="ro-RO"/>
        </w:rPr>
        <w:t xml:space="preserve"> (incapacitatea total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sau par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ial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de func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ionare sau alt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defec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iune a acestora);</w:t>
      </w:r>
    </w:p>
    <w:p w14:paraId="58239983" w14:textId="0BC3AC10" w:rsidR="000C2B08" w:rsidRPr="00E275C2" w:rsidRDefault="000C2B08" w:rsidP="00324219">
      <w:pPr>
        <w:numPr>
          <w:ilvl w:val="0"/>
          <w:numId w:val="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transfer de capacitate pentru echilibrare –  transferul de capacitate pentru echilibrare de la un FSE care a contractat ini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ial capacitatea pentru echilibrare c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>tre un alt FSE;</w:t>
      </w:r>
    </w:p>
    <w:p w14:paraId="68C50C3B" w14:textId="598B0D1C" w:rsidR="000C2B08" w:rsidRPr="00E275C2" w:rsidRDefault="000C2B08" w:rsidP="00324219">
      <w:pPr>
        <w:numPr>
          <w:ilvl w:val="0"/>
          <w:numId w:val="7"/>
        </w:numPr>
        <w:spacing w:line="360" w:lineRule="auto"/>
        <w:ind w:left="567" w:hanging="357"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lastRenderedPageBreak/>
        <w:t>tranzac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ie –</w:t>
      </w:r>
      <w:r w:rsidR="00D2494B" w:rsidRPr="00E275C2">
        <w:rPr>
          <w:rFonts w:ascii="Cervino Expanded" w:eastAsia="Calibri" w:hAnsi="Cervino Expanded"/>
          <w:lang w:eastAsia="ro-RO"/>
        </w:rPr>
        <w:t xml:space="preserve"> </w:t>
      </w:r>
      <w:r w:rsidR="00E3652B" w:rsidRPr="00E275C2">
        <w:rPr>
          <w:rFonts w:ascii="Cervino Expanded" w:eastAsia="Calibri" w:hAnsi="Cervino Expanded"/>
          <w:lang w:eastAsia="ro-RO"/>
        </w:rPr>
        <w:t>angajament ferm</w:t>
      </w:r>
      <w:r w:rsidRPr="00E275C2">
        <w:rPr>
          <w:rFonts w:ascii="Cervino Expanded" w:eastAsia="Calibri" w:hAnsi="Cervino Expanded"/>
          <w:lang w:eastAsia="ro-RO"/>
        </w:rPr>
        <w:t xml:space="preserve">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ntre dou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p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>r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i pentru transferul comercial de energie electric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,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 xml:space="preserve">n </w:t>
      </w:r>
      <w:r w:rsidR="00901A08" w:rsidRPr="00E275C2">
        <w:rPr>
          <w:rFonts w:ascii="Cervino Expanded" w:eastAsia="Calibri" w:hAnsi="Cervino Expanded"/>
          <w:lang w:eastAsia="ro-RO"/>
        </w:rPr>
        <w:t xml:space="preserve">conformitate </w:t>
      </w:r>
      <w:r w:rsidRPr="00E275C2">
        <w:rPr>
          <w:rFonts w:ascii="Cervino Expanded" w:eastAsia="Calibri" w:hAnsi="Cervino Expanded"/>
          <w:lang w:eastAsia="ro-RO"/>
        </w:rPr>
        <w:t>cu prezentul regulament</w:t>
      </w:r>
      <w:r w:rsidR="00FC1445" w:rsidRPr="00E275C2">
        <w:rPr>
          <w:rFonts w:ascii="Cervino Expanded" w:eastAsia="Calibri" w:hAnsi="Cervino Expanded"/>
          <w:lang w:eastAsia="ro-RO"/>
        </w:rPr>
        <w:t>.</w:t>
      </w:r>
    </w:p>
    <w:p w14:paraId="6A7324DF" w14:textId="01079F4D" w:rsidR="000C2B08" w:rsidRPr="00E275C2" w:rsidRDefault="000C2B08" w:rsidP="00CA0326">
      <w:pPr>
        <w:spacing w:before="240" w:line="360" w:lineRule="auto"/>
        <w:jc w:val="both"/>
        <w:rPr>
          <w:rFonts w:ascii="Cervino Expanded" w:hAnsi="Cervino Expanded"/>
          <w:b/>
          <w:bCs/>
          <w:lang w:bidi="en-US"/>
        </w:rPr>
      </w:pPr>
      <w:bookmarkStart w:id="12" w:name="_Toc63860875"/>
      <w:bookmarkStart w:id="13" w:name="_Toc64978278"/>
      <w:r w:rsidRPr="00E275C2">
        <w:rPr>
          <w:rFonts w:ascii="Cervino Expanded" w:hAnsi="Cervino Expanded"/>
          <w:b/>
          <w:bCs/>
          <w:lang w:bidi="en-US"/>
        </w:rPr>
        <w:t xml:space="preserve">Capitolul </w:t>
      </w:r>
      <w:r w:rsidR="00823A8A" w:rsidRPr="00E275C2">
        <w:rPr>
          <w:rFonts w:ascii="Cervino Expanded" w:hAnsi="Cervino Expanded"/>
          <w:b/>
          <w:bCs/>
          <w:lang w:bidi="en-US"/>
        </w:rPr>
        <w:t>III</w:t>
      </w:r>
    </w:p>
    <w:p w14:paraId="5E5A7F5D" w14:textId="2235530B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r w:rsidRPr="00E275C2">
        <w:rPr>
          <w:rFonts w:ascii="Cervino Expanded" w:hAnsi="Cervino Expanded"/>
          <w:b/>
          <w:bCs/>
          <w:lang w:bidi="en-US"/>
        </w:rPr>
        <w:t>Regulile PE</w:t>
      </w:r>
      <w:r w:rsidR="00DA6F4E" w:rsidRPr="00E275C2">
        <w:rPr>
          <w:rFonts w:ascii="Cervino Expanded" w:hAnsi="Cervino Expanded"/>
          <w:b/>
          <w:bCs/>
          <w:lang w:bidi="en-US"/>
        </w:rPr>
        <w:t>E</w:t>
      </w:r>
    </w:p>
    <w:p w14:paraId="50D4F265" w14:textId="72BF83B1" w:rsidR="000C2B08" w:rsidRPr="00E275C2" w:rsidRDefault="00FC1D8F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r w:rsidRPr="00E275C2">
        <w:rPr>
          <w:rFonts w:ascii="Cervino Expanded" w:hAnsi="Cervino Expanded"/>
          <w:b/>
          <w:bCs/>
          <w:lang w:bidi="en-US"/>
        </w:rPr>
        <w:t>S</w:t>
      </w:r>
      <w:r w:rsidR="000C2B08" w:rsidRPr="00E275C2">
        <w:rPr>
          <w:rFonts w:ascii="Cervino Expanded" w:hAnsi="Cervino Expanded"/>
          <w:b/>
          <w:bCs/>
          <w:lang w:bidi="en-US"/>
        </w:rPr>
        <w:t>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="000C2B08" w:rsidRPr="00E275C2">
        <w:rPr>
          <w:rFonts w:ascii="Cervino Expanded" w:hAnsi="Cervino Expanded"/>
          <w:b/>
          <w:bCs/>
          <w:lang w:bidi="en-US"/>
        </w:rPr>
        <w:t>iunea 3.1 Reguli generale de func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="000C2B08" w:rsidRPr="00E275C2">
        <w:rPr>
          <w:rFonts w:ascii="Cervino Expanded" w:hAnsi="Cervino Expanded"/>
          <w:b/>
          <w:bCs/>
          <w:lang w:bidi="en-US"/>
        </w:rPr>
        <w:t>ionare a PE</w:t>
      </w:r>
      <w:r w:rsidR="00DA6F4E" w:rsidRPr="00E275C2">
        <w:rPr>
          <w:rFonts w:ascii="Cervino Expanded" w:hAnsi="Cervino Expanded"/>
          <w:b/>
          <w:bCs/>
          <w:lang w:bidi="en-US"/>
        </w:rPr>
        <w:t>E</w:t>
      </w:r>
    </w:p>
    <w:bookmarkEnd w:id="12"/>
    <w:bookmarkEnd w:id="13"/>
    <w:p w14:paraId="1463DDD7" w14:textId="4682D9C4" w:rsidR="000C2B08" w:rsidRPr="00E275C2" w:rsidRDefault="00464DB1" w:rsidP="00324219">
      <w:pPr>
        <w:numPr>
          <w:ilvl w:val="0"/>
          <w:numId w:val="12"/>
        </w:numPr>
        <w:spacing w:line="360" w:lineRule="auto"/>
        <w:ind w:left="0" w:hanging="11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aplic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modelul de </w:t>
      </w:r>
      <w:proofErr w:type="spellStart"/>
      <w:r w:rsidR="000C2B08" w:rsidRPr="00E275C2">
        <w:rPr>
          <w:rFonts w:ascii="Cervino Expanded" w:hAnsi="Cervino Expanded"/>
          <w:lang w:bidi="en-US"/>
        </w:rPr>
        <w:t>autodispecerizare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 pentru a determina programele de producere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de consum.</w:t>
      </w:r>
    </w:p>
    <w:p w14:paraId="56425014" w14:textId="71C9C2C3" w:rsidR="000C2B08" w:rsidRPr="00E275C2" w:rsidRDefault="000C2B08" w:rsidP="00324219">
      <w:pPr>
        <w:numPr>
          <w:ilvl w:val="0"/>
          <w:numId w:val="12"/>
        </w:numPr>
        <w:spacing w:line="360" w:lineRule="auto"/>
        <w:ind w:left="0" w:hanging="11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Pentru a putea participa la pia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a de echilibrare un FSE trebuie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se califice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prealabil.</w:t>
      </w:r>
    </w:p>
    <w:p w14:paraId="4906FA57" w14:textId="3C35A9E6" w:rsidR="000C2B08" w:rsidRPr="00E275C2" w:rsidRDefault="00464DB1" w:rsidP="00324219">
      <w:pPr>
        <w:numPr>
          <w:ilvl w:val="0"/>
          <w:numId w:val="12"/>
        </w:numPr>
        <w:spacing w:line="360" w:lineRule="auto"/>
        <w:ind w:left="0" w:hanging="11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stabile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te,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urma unui proces de consultare public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, con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inutul </w:t>
      </w:r>
      <w:r w:rsidR="00270992" w:rsidRPr="00E275C2">
        <w:rPr>
          <w:rFonts w:ascii="Cervino Expanded" w:hAnsi="Cervino Expanded"/>
        </w:rPr>
        <w:t>contractului cadru de participare la piața energiei electrice de echilibrare</w:t>
      </w:r>
      <w:r w:rsidR="000C2B08" w:rsidRPr="00E275C2">
        <w:rPr>
          <w:rFonts w:ascii="Cervino Expanded" w:hAnsi="Cervino Expanded"/>
          <w:lang w:bidi="en-US"/>
        </w:rPr>
        <w:t xml:space="preserve">, care cuprinde drepturile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responsabilit</w:t>
      </w:r>
      <w:r w:rsidR="0062664F"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 xml:space="preserve">ile reciproce ale </w:t>
      </w: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FSE. </w:t>
      </w:r>
      <w:r w:rsidR="00901A08" w:rsidRPr="00E275C2">
        <w:rPr>
          <w:rFonts w:ascii="Cervino Expanded" w:hAnsi="Cervino Expanded"/>
        </w:rPr>
        <w:t xml:space="preserve">Contractul </w:t>
      </w:r>
      <w:r w:rsidR="00993AC8" w:rsidRPr="00E275C2">
        <w:rPr>
          <w:rFonts w:ascii="Cervino Expanded" w:hAnsi="Cervino Expanded"/>
        </w:rPr>
        <w:t>cadru de participare la piața energiei electrice de echilibrare</w:t>
      </w:r>
      <w:r w:rsidR="007F14E0">
        <w:rPr>
          <w:rFonts w:ascii="Cervino Expanded" w:hAnsi="Cervino Expanded"/>
        </w:rPr>
        <w:t xml:space="preserve"> </w:t>
      </w:r>
      <w:r w:rsidR="000C2B08" w:rsidRPr="00E275C2">
        <w:rPr>
          <w:rFonts w:ascii="Cervino Expanded" w:hAnsi="Cervino Expanded"/>
          <w:lang w:bidi="en-US"/>
        </w:rPr>
        <w:t xml:space="preserve">este publicat de </w:t>
      </w: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pe </w:t>
      </w:r>
      <w:r w:rsidR="006E69E3" w:rsidRPr="002062CD">
        <w:rPr>
          <w:rFonts w:ascii="Cervino Expanded" w:hAnsi="Cervino Expanded"/>
          <w:lang w:bidi="en-US"/>
        </w:rPr>
        <w:t>site web oficial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2BBEA4BD" w14:textId="757C44D0" w:rsidR="000C2B08" w:rsidRPr="00E275C2" w:rsidRDefault="000C2B08" w:rsidP="00324219">
      <w:pPr>
        <w:numPr>
          <w:ilvl w:val="0"/>
          <w:numId w:val="12"/>
        </w:numPr>
        <w:spacing w:line="360" w:lineRule="auto"/>
        <w:ind w:left="0" w:hanging="11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ncheiate pe PE</w:t>
      </w:r>
      <w:r w:rsidR="00DA6F4E" w:rsidRPr="00E275C2">
        <w:rPr>
          <w:rFonts w:ascii="Cervino Expanded" w:hAnsi="Cervino Expanded"/>
          <w:lang w:bidi="en-US"/>
        </w:rPr>
        <w:t>E</w:t>
      </w:r>
      <w:r w:rsidRPr="00E275C2">
        <w:rPr>
          <w:rFonts w:ascii="Cervino Expanded" w:hAnsi="Cervino Expanded"/>
          <w:lang w:bidi="en-US"/>
        </w:rPr>
        <w:t xml:space="preserve"> stabilesc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ia respectivului FSE de a furniza serviciul corespunz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tor unui anumit tip de produs standard de rezerve pentru echilibrare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,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conformitate cu specifica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iile din oferta de energi</w:t>
      </w:r>
      <w:r w:rsidR="00FC1445" w:rsidRPr="00E275C2">
        <w:rPr>
          <w:rFonts w:ascii="Cervino Expanded" w:hAnsi="Cervino Expanded"/>
          <w:lang w:bidi="en-US"/>
        </w:rPr>
        <w:t>e</w:t>
      </w:r>
      <w:r w:rsidRPr="00E275C2">
        <w:rPr>
          <w:rFonts w:ascii="Cervino Expanded" w:hAnsi="Cervino Expanded"/>
          <w:lang w:bidi="en-US"/>
        </w:rPr>
        <w:t xml:space="preserve"> de echilibrare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din dispozi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iile de dispecer emise de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. 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iile sunt specifice unui anumit ID.</w:t>
      </w:r>
    </w:p>
    <w:p w14:paraId="4BC2A4ED" w14:textId="2AF56BAA" w:rsidR="000C2B08" w:rsidRPr="00E275C2" w:rsidRDefault="000C2B08" w:rsidP="00324219">
      <w:pPr>
        <w:numPr>
          <w:ilvl w:val="0"/>
          <w:numId w:val="12"/>
        </w:numPr>
        <w:spacing w:line="360" w:lineRule="auto"/>
        <w:ind w:left="0" w:hanging="11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Energia de echilibrare poate fi folosit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pentru:</w:t>
      </w:r>
    </w:p>
    <w:p w14:paraId="053DEFC5" w14:textId="07F95F60" w:rsidR="000C2B08" w:rsidRPr="00E275C2" w:rsidRDefault="000C2B08" w:rsidP="00324219">
      <w:pPr>
        <w:numPr>
          <w:ilvl w:val="0"/>
          <w:numId w:val="17"/>
        </w:numPr>
        <w:tabs>
          <w:tab w:val="clear" w:pos="360"/>
        </w:tabs>
        <w:spacing w:line="360" w:lineRule="auto"/>
        <w:ind w:left="567" w:hanging="36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cre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terea de putere, care poate fi furnizat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prin cre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terea produc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 unei/unui UFR/GFR sau prin reducerea consumului unei/unui UFR/GFR;</w:t>
      </w:r>
    </w:p>
    <w:p w14:paraId="3423F99C" w14:textId="243024BD" w:rsidR="000C2B08" w:rsidRPr="00E275C2" w:rsidRDefault="000C2B08" w:rsidP="00324219">
      <w:pPr>
        <w:numPr>
          <w:ilvl w:val="0"/>
          <w:numId w:val="17"/>
        </w:numPr>
        <w:spacing w:line="360" w:lineRule="auto"/>
        <w:ind w:left="567" w:hanging="36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reducerea de putere, care poate fi furnizat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prin reducerea produc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 unei/unui UFR/GFR sau cre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terea consumului unei/unui UFR/GFR.</w:t>
      </w:r>
    </w:p>
    <w:p w14:paraId="632BB37B" w14:textId="0D248A41" w:rsidR="000C2B08" w:rsidRPr="00E275C2" w:rsidRDefault="000C2B08" w:rsidP="002062CD">
      <w:pPr>
        <w:pStyle w:val="ListParagraph"/>
        <w:tabs>
          <w:tab w:val="left" w:pos="567"/>
        </w:tabs>
        <w:spacing w:before="240" w:line="360" w:lineRule="auto"/>
        <w:ind w:left="709"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Energia de echilibrare 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ionat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pe PE</w:t>
      </w:r>
      <w:r w:rsidR="00DA6F4E" w:rsidRPr="00E275C2">
        <w:rPr>
          <w:rFonts w:ascii="Cervino Expanded" w:hAnsi="Cervino Expanded"/>
          <w:lang w:bidi="en-US"/>
        </w:rPr>
        <w:t>E</w:t>
      </w:r>
      <w:r w:rsidRPr="00E275C2">
        <w:rPr>
          <w:rFonts w:ascii="Cervino Expanded" w:hAnsi="Cervino Expanded"/>
          <w:lang w:bidi="en-US"/>
        </w:rPr>
        <w:t xml:space="preserve"> se livreaz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fizic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ziua de livrare:</w:t>
      </w:r>
    </w:p>
    <w:p w14:paraId="1E915F69" w14:textId="6008B498" w:rsidR="000C2B08" w:rsidRPr="00E275C2" w:rsidRDefault="0062664F" w:rsidP="00324219">
      <w:pPr>
        <w:numPr>
          <w:ilvl w:val="0"/>
          <w:numId w:val="16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punctele de racordare unde o UFR sau un GFR sunt racordate la SEN;</w:t>
      </w:r>
    </w:p>
    <w:p w14:paraId="4A05FDEF" w14:textId="3B68D760" w:rsidR="000C2B08" w:rsidRPr="00E275C2" w:rsidRDefault="0062664F" w:rsidP="00324219">
      <w:pPr>
        <w:numPr>
          <w:ilvl w:val="0"/>
          <w:numId w:val="16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lastRenderedPageBreak/>
        <w:t>î</w:t>
      </w:r>
      <w:r w:rsidR="000C2B08" w:rsidRPr="00E275C2">
        <w:rPr>
          <w:rFonts w:ascii="Cervino Expanded" w:hAnsi="Cervino Expanded"/>
          <w:lang w:bidi="en-US"/>
        </w:rPr>
        <w:t>n momentele pentru care au fost emise dispozi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iile de dispecer de 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>, acestea trebuind s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fie situate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ID</w:t>
      </w:r>
      <w:r w:rsidR="00993AC8" w:rsidRPr="00E275C2">
        <w:rPr>
          <w:rFonts w:ascii="Cervino Expanded" w:hAnsi="Cervino Expanded"/>
          <w:lang w:bidi="en-US"/>
        </w:rPr>
        <w:t>/IE</w:t>
      </w:r>
      <w:r w:rsidR="000C2B08" w:rsidRPr="00E275C2">
        <w:rPr>
          <w:rFonts w:ascii="Cervino Expanded" w:hAnsi="Cervino Expanded"/>
          <w:lang w:bidi="en-US"/>
        </w:rPr>
        <w:t xml:space="preserve"> specificat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oferta acceptat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62EB9BE7" w14:textId="097A0D9D" w:rsidR="000C2B08" w:rsidRPr="00E275C2" w:rsidRDefault="00464DB1" w:rsidP="002062CD">
      <w:pPr>
        <w:numPr>
          <w:ilvl w:val="0"/>
          <w:numId w:val="12"/>
        </w:numPr>
        <w:spacing w:line="360" w:lineRule="auto"/>
        <w:ind w:left="0" w:hanging="11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monitorizeaz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ndeplinirea de 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tre FSE a cerin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elor stabilite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prezentul regulament privind clauzele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condi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iile </w:t>
      </w:r>
      <w:r w:rsidR="00C56F4C" w:rsidRPr="00E275C2">
        <w:rPr>
          <w:rFonts w:ascii="Cervino Expanded" w:hAnsi="Cervino Expanded"/>
          <w:lang w:bidi="en-US"/>
        </w:rPr>
        <w:t>privind</w:t>
      </w:r>
      <w:r w:rsidR="000C2B08" w:rsidRPr="00E275C2">
        <w:rPr>
          <w:rFonts w:ascii="Cervino Expanded" w:hAnsi="Cervino Expanded"/>
          <w:lang w:bidi="en-US"/>
        </w:rPr>
        <w:t xml:space="preserve"> echilibrare</w:t>
      </w:r>
      <w:r w:rsidR="00C56F4C" w:rsidRPr="00E275C2">
        <w:rPr>
          <w:rFonts w:ascii="Cervino Expanded" w:hAnsi="Cervino Expanded"/>
          <w:lang w:bidi="en-US"/>
        </w:rPr>
        <w:t>a</w:t>
      </w:r>
      <w:r w:rsidR="000C2B08" w:rsidRPr="00E275C2">
        <w:rPr>
          <w:rFonts w:ascii="Cervino Expanded" w:hAnsi="Cervino Expanded"/>
          <w:lang w:bidi="en-US"/>
        </w:rPr>
        <w:t xml:space="preserve">,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cadrul zonei sale de programare.</w:t>
      </w:r>
    </w:p>
    <w:p w14:paraId="03C8E435" w14:textId="110F8201" w:rsidR="000C2B08" w:rsidRPr="00E275C2" w:rsidRDefault="000C2B08" w:rsidP="002062CD">
      <w:pPr>
        <w:numPr>
          <w:ilvl w:val="0"/>
          <w:numId w:val="12"/>
        </w:numPr>
        <w:spacing w:line="360" w:lineRule="auto"/>
        <w:ind w:left="0" w:hanging="11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Furnizorii de RSF </w:t>
      </w:r>
      <w:r w:rsidR="00FD655C" w:rsidRPr="00E275C2">
        <w:rPr>
          <w:rFonts w:ascii="Cervino Expanded" w:hAnsi="Cervino Expanded"/>
          <w:lang w:bidi="en-US"/>
        </w:rPr>
        <w:t xml:space="preserve">care sunt </w:t>
      </w:r>
      <w:r w:rsidR="00AD6505" w:rsidRPr="00E275C2">
        <w:rPr>
          <w:rFonts w:ascii="Cervino Expanded" w:hAnsi="Cervino Expanded"/>
          <w:lang w:bidi="en-US"/>
        </w:rPr>
        <w:t>califica</w:t>
      </w:r>
      <w:r w:rsidR="0062664F" w:rsidRPr="00E275C2">
        <w:rPr>
          <w:rFonts w:ascii="Cervino Expanded" w:hAnsi="Cervino Expanded"/>
          <w:lang w:bidi="en-US"/>
        </w:rPr>
        <w:t>ț</w:t>
      </w:r>
      <w:r w:rsidR="00AD6505" w:rsidRPr="00E275C2">
        <w:rPr>
          <w:rFonts w:ascii="Cervino Expanded" w:hAnsi="Cervino Expanded"/>
          <w:lang w:bidi="en-US"/>
        </w:rPr>
        <w:t>i tehnic de c</w:t>
      </w:r>
      <w:r w:rsidR="0062664F" w:rsidRPr="00E275C2">
        <w:rPr>
          <w:rFonts w:ascii="Cervino Expanded" w:hAnsi="Cervino Expanded"/>
          <w:lang w:bidi="en-US"/>
        </w:rPr>
        <w:t>ă</w:t>
      </w:r>
      <w:r w:rsidR="00AD6505"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="00AD6505" w:rsidRPr="00E275C2">
        <w:rPr>
          <w:rFonts w:ascii="Cervino Expanded" w:hAnsi="Cervino Expanded"/>
          <w:lang w:bidi="en-US"/>
        </w:rPr>
        <w:t xml:space="preserve"> </w:t>
      </w:r>
      <w:r w:rsidR="00FD655C" w:rsidRPr="00E275C2">
        <w:rPr>
          <w:rFonts w:ascii="Cervino Expanded" w:hAnsi="Cervino Expanded"/>
          <w:lang w:bidi="en-US"/>
        </w:rPr>
        <w:t>numai</w:t>
      </w:r>
      <w:r w:rsidR="00AD6505" w:rsidRPr="00E275C2">
        <w:rPr>
          <w:rFonts w:ascii="Cervino Expanded" w:hAnsi="Cervino Expanded"/>
          <w:lang w:bidi="en-US"/>
        </w:rPr>
        <w:t xml:space="preserve"> pentru RSF</w:t>
      </w:r>
      <w:r w:rsidR="00FD655C" w:rsidRPr="00E275C2">
        <w:rPr>
          <w:rFonts w:ascii="Cervino Expanded" w:hAnsi="Cervino Expanded"/>
          <w:lang w:bidi="en-US"/>
        </w:rPr>
        <w:t>,</w:t>
      </w:r>
      <w:r w:rsidR="00AD6505" w:rsidRPr="00E275C2">
        <w:rPr>
          <w:rFonts w:ascii="Cervino Expanded" w:hAnsi="Cervino Expanded"/>
          <w:lang w:bidi="en-US"/>
        </w:rPr>
        <w:t xml:space="preserve"> conform</w:t>
      </w:r>
      <w:r w:rsidR="00FD655C" w:rsidRPr="00E275C2">
        <w:rPr>
          <w:rFonts w:ascii="Cervino Expanded" w:hAnsi="Cervino Expanded"/>
          <w:lang w:bidi="en-US"/>
        </w:rPr>
        <w:t xml:space="preserve"> prevederilor</w:t>
      </w:r>
      <w:r w:rsidR="00AD6505" w:rsidRPr="00E275C2">
        <w:rPr>
          <w:rFonts w:ascii="Cervino Expanded" w:hAnsi="Cervino Expanded"/>
          <w:lang w:bidi="en-US"/>
        </w:rPr>
        <w:t xml:space="preserve"> procedurii </w:t>
      </w:r>
      <w:r w:rsidR="00AD6505" w:rsidRPr="002062CD">
        <w:rPr>
          <w:rFonts w:ascii="Cervino Expanded" w:hAnsi="Cervino Expanded"/>
          <w:lang w:bidi="en-US"/>
        </w:rPr>
        <w:t>de calificare tehnic</w:t>
      </w:r>
      <w:r w:rsidR="0062664F" w:rsidRPr="002062CD">
        <w:rPr>
          <w:rFonts w:ascii="Cervino Expanded" w:hAnsi="Cervino Expanded"/>
          <w:lang w:bidi="en-US"/>
        </w:rPr>
        <w:t>ă</w:t>
      </w:r>
      <w:r w:rsidR="00AD6505" w:rsidRPr="002062CD">
        <w:rPr>
          <w:rFonts w:ascii="Cervino Expanded" w:hAnsi="Cervino Expanded"/>
          <w:lang w:bidi="en-US"/>
        </w:rPr>
        <w:t xml:space="preserve"> pentru furnizarea serviciilor de sistem</w:t>
      </w:r>
      <w:r w:rsidR="00AD6505" w:rsidRPr="00E275C2">
        <w:rPr>
          <w:rFonts w:ascii="Cervino Expanded" w:hAnsi="Cervino Expanded"/>
          <w:lang w:bidi="en-US"/>
        </w:rPr>
        <w:t>,</w:t>
      </w:r>
      <w:r w:rsidR="00AD6505" w:rsidRPr="00E275C2" w:rsidDel="00AD6505">
        <w:rPr>
          <w:rFonts w:ascii="Cervino Expanded" w:hAnsi="Cervino Expanded"/>
          <w:lang w:bidi="en-US"/>
        </w:rPr>
        <w:t xml:space="preserve"> </w:t>
      </w:r>
      <w:r w:rsidR="00AD6505" w:rsidRPr="00E275C2">
        <w:rPr>
          <w:rFonts w:ascii="Cervino Expanded" w:hAnsi="Cervino Expanded"/>
          <w:lang w:bidi="en-US"/>
        </w:rPr>
        <w:t>nu sunt obliga</w:t>
      </w:r>
      <w:r w:rsidR="0062664F" w:rsidRPr="00E275C2">
        <w:rPr>
          <w:rFonts w:ascii="Cervino Expanded" w:hAnsi="Cervino Expanded"/>
          <w:lang w:bidi="en-US"/>
        </w:rPr>
        <w:t>ț</w:t>
      </w:r>
      <w:r w:rsidR="00AD6505" w:rsidRPr="00E275C2">
        <w:rPr>
          <w:rFonts w:ascii="Cervino Expanded" w:hAnsi="Cervino Expanded"/>
          <w:lang w:bidi="en-US"/>
        </w:rPr>
        <w:t>i s</w:t>
      </w:r>
      <w:r w:rsidR="0062664F" w:rsidRPr="00E275C2">
        <w:rPr>
          <w:rFonts w:ascii="Cervino Expanded" w:hAnsi="Cervino Expanded"/>
          <w:lang w:bidi="en-US"/>
        </w:rPr>
        <w:t>ă</w:t>
      </w:r>
      <w:r w:rsidR="00AD6505" w:rsidRPr="00E275C2">
        <w:rPr>
          <w:rFonts w:ascii="Cervino Expanded" w:hAnsi="Cervino Expanded"/>
          <w:lang w:bidi="en-US"/>
        </w:rPr>
        <w:t xml:space="preserve"> se </w:t>
      </w:r>
      <w:r w:rsidR="0062664F" w:rsidRPr="00E275C2">
        <w:rPr>
          <w:rFonts w:ascii="Cervino Expanded" w:hAnsi="Cervino Expanded"/>
          <w:lang w:bidi="en-US"/>
        </w:rPr>
        <w:t>î</w:t>
      </w:r>
      <w:r w:rsidR="00AD6505" w:rsidRPr="00E275C2">
        <w:rPr>
          <w:rFonts w:ascii="Cervino Expanded" w:hAnsi="Cervino Expanded"/>
          <w:lang w:bidi="en-US"/>
        </w:rPr>
        <w:t>nregistreze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="00017DB4" w:rsidRPr="00E275C2">
        <w:rPr>
          <w:rFonts w:ascii="Cervino Expanded" w:hAnsi="Cervino Expanded"/>
          <w:lang w:bidi="en-US"/>
        </w:rPr>
        <w:t xml:space="preserve">n calitate de </w:t>
      </w:r>
      <w:r w:rsidR="00FB5AF8" w:rsidRPr="00E275C2">
        <w:rPr>
          <w:rFonts w:ascii="Cervino Expanded" w:hAnsi="Cervino Expanded"/>
          <w:lang w:bidi="en-US"/>
        </w:rPr>
        <w:t>FSE la PE</w:t>
      </w:r>
      <w:r w:rsidR="00B556E2" w:rsidRPr="00E275C2">
        <w:rPr>
          <w:rFonts w:ascii="Cervino Expanded" w:hAnsi="Cervino Expanded"/>
          <w:lang w:bidi="en-US"/>
        </w:rPr>
        <w:t>E</w:t>
      </w:r>
      <w:r w:rsidRPr="00E275C2">
        <w:rPr>
          <w:rFonts w:ascii="Cervino Expanded" w:hAnsi="Cervino Expanded"/>
          <w:lang w:bidi="en-US"/>
        </w:rPr>
        <w:t>.</w:t>
      </w:r>
    </w:p>
    <w:p w14:paraId="4CE77F53" w14:textId="521694A5" w:rsidR="000C2B08" w:rsidRPr="00E275C2" w:rsidRDefault="000C2B08" w:rsidP="00B556E2">
      <w:pPr>
        <w:keepNext/>
        <w:keepLines/>
        <w:spacing w:before="240"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14" w:name="_Toc63860876"/>
      <w:bookmarkStart w:id="15" w:name="_Toc64978279"/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iunea 3.2 Etapele calific</w:t>
      </w:r>
      <w:r w:rsidR="0062664F" w:rsidRPr="00E275C2">
        <w:rPr>
          <w:rFonts w:ascii="Cervino Expanded" w:hAnsi="Cervino Expanded"/>
          <w:b/>
          <w:bCs/>
          <w:lang w:bidi="en-US"/>
        </w:rPr>
        <w:t>ă</w:t>
      </w:r>
      <w:r w:rsidRPr="00E275C2">
        <w:rPr>
          <w:rFonts w:ascii="Cervino Expanded" w:hAnsi="Cervino Expanded"/>
          <w:b/>
          <w:bCs/>
          <w:lang w:bidi="en-US"/>
        </w:rPr>
        <w:t xml:space="preserve">rii </w:t>
      </w:r>
      <w:bookmarkEnd w:id="14"/>
      <w:bookmarkEnd w:id="15"/>
      <w:r w:rsidRPr="00E275C2">
        <w:rPr>
          <w:rFonts w:ascii="Cervino Expanded" w:hAnsi="Cervino Expanded"/>
          <w:b/>
          <w:bCs/>
          <w:lang w:bidi="en-US"/>
        </w:rPr>
        <w:t>FSE</w:t>
      </w:r>
    </w:p>
    <w:p w14:paraId="772BB054" w14:textId="534DEAC5" w:rsidR="0051071D" w:rsidRPr="00E275C2" w:rsidRDefault="0051071D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r w:rsidRPr="00E275C2">
        <w:rPr>
          <w:rFonts w:ascii="Cervino Expanded" w:hAnsi="Cervino Expanded"/>
          <w:b/>
          <w:bCs/>
          <w:lang w:bidi="en-US"/>
        </w:rPr>
        <w:t>Subsecțiunea 3.2.1</w:t>
      </w:r>
      <w:r w:rsidR="002062CD">
        <w:rPr>
          <w:rFonts w:ascii="Cervino Expanded" w:hAnsi="Cervino Expanded"/>
          <w:b/>
          <w:bCs/>
          <w:lang w:bidi="en-US"/>
        </w:rPr>
        <w:tab/>
      </w:r>
      <w:r w:rsidRPr="00E275C2">
        <w:rPr>
          <w:rFonts w:ascii="Cervino Expanded" w:hAnsi="Cervino Expanded"/>
          <w:b/>
          <w:bCs/>
          <w:lang w:bidi="en-US"/>
        </w:rPr>
        <w:t>Prevederi generale</w:t>
      </w:r>
    </w:p>
    <w:p w14:paraId="680C6439" w14:textId="71C3AB3A" w:rsidR="000C2B08" w:rsidRPr="00E275C2" w:rsidRDefault="000C2B08" w:rsidP="002062CD">
      <w:pPr>
        <w:numPr>
          <w:ilvl w:val="0"/>
          <w:numId w:val="12"/>
        </w:numPr>
        <w:spacing w:line="360" w:lineRule="auto"/>
        <w:ind w:left="0" w:hanging="11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Procesul de calificare a unui FSE cuprinde dou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etape:</w:t>
      </w:r>
    </w:p>
    <w:p w14:paraId="3E6DCD14" w14:textId="2E3ACEF6" w:rsidR="000C2B08" w:rsidRPr="00E275C2" w:rsidRDefault="000C2B08" w:rsidP="00324219">
      <w:pPr>
        <w:numPr>
          <w:ilvl w:val="0"/>
          <w:numId w:val="15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Calificarea tehnic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, realizat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conform procedurii </w:t>
      </w:r>
      <w:r w:rsidRPr="00E275C2">
        <w:rPr>
          <w:rFonts w:ascii="Cervino Expanded" w:hAnsi="Cervino Expanded"/>
          <w:lang w:val="en-US" w:bidi="en-US"/>
        </w:rPr>
        <w:t xml:space="preserve">de </w:t>
      </w:r>
      <w:proofErr w:type="spellStart"/>
      <w:r w:rsidRPr="00E275C2">
        <w:rPr>
          <w:rFonts w:ascii="Cervino Expanded" w:hAnsi="Cervino Expanded"/>
          <w:lang w:val="en-US" w:bidi="en-US"/>
        </w:rPr>
        <w:t>calificare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tehnic</w:t>
      </w:r>
      <w:r w:rsidR="0062664F" w:rsidRPr="00E275C2">
        <w:rPr>
          <w:rFonts w:ascii="Cervino Expanded" w:hAnsi="Cervino Expanded"/>
          <w:lang w:val="en-US" w:bidi="en-US"/>
        </w:rPr>
        <w:t>ă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pentru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furnizarea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serviciilor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de </w:t>
      </w:r>
      <w:proofErr w:type="spellStart"/>
      <w:r w:rsidRPr="00E275C2">
        <w:rPr>
          <w:rFonts w:ascii="Cervino Expanded" w:hAnsi="Cervino Expanded"/>
          <w:lang w:val="en-US" w:bidi="en-US"/>
        </w:rPr>
        <w:t>sistem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aproba</w:t>
      </w:r>
      <w:r w:rsidR="00901A08" w:rsidRPr="00E275C2">
        <w:rPr>
          <w:rFonts w:ascii="Cervino Expanded" w:hAnsi="Cervino Expanded"/>
          <w:lang w:val="en-US" w:bidi="en-US"/>
        </w:rPr>
        <w:t>te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r w:rsidR="00C56F4C" w:rsidRPr="00E275C2">
        <w:rPr>
          <w:rFonts w:ascii="Cervino Expanded" w:hAnsi="Cervino Expanded"/>
          <w:lang w:val="en-US" w:bidi="en-US"/>
        </w:rPr>
        <w:t>de</w:t>
      </w:r>
      <w:r w:rsidRPr="00E275C2">
        <w:rPr>
          <w:rFonts w:ascii="Cervino Expanded" w:hAnsi="Cervino Expanded"/>
          <w:lang w:val="en-US" w:bidi="en-US"/>
        </w:rPr>
        <w:t xml:space="preserve"> ANRE</w:t>
      </w:r>
      <w:r w:rsidRPr="00E275C2">
        <w:rPr>
          <w:rFonts w:ascii="Cervino Expanded" w:hAnsi="Cervino Expanded"/>
          <w:lang w:bidi="en-US"/>
        </w:rPr>
        <w:t>;</w:t>
      </w:r>
    </w:p>
    <w:p w14:paraId="15614119" w14:textId="21226C9D" w:rsidR="000C2B08" w:rsidRPr="00E275C2" w:rsidRDefault="0062664F" w:rsidP="00324219">
      <w:pPr>
        <w:numPr>
          <w:ilvl w:val="0"/>
          <w:numId w:val="15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nregistrarea pe PE</w:t>
      </w:r>
      <w:r w:rsidR="00B556E2" w:rsidRPr="00E275C2">
        <w:rPr>
          <w:rFonts w:ascii="Cervino Expanded" w:hAnsi="Cervino Expanded"/>
          <w:lang w:bidi="en-US"/>
        </w:rPr>
        <w:t>E</w:t>
      </w:r>
      <w:r w:rsidR="000C2B08" w:rsidRPr="00E275C2">
        <w:rPr>
          <w:rFonts w:ascii="Cervino Expanded" w:hAnsi="Cervino Expanded"/>
          <w:lang w:bidi="en-US"/>
        </w:rPr>
        <w:t xml:space="preserve">, prin semnarea </w:t>
      </w:r>
      <w:r w:rsidR="00C56F4C" w:rsidRPr="00E275C2">
        <w:rPr>
          <w:rFonts w:ascii="Cervino Expanded" w:hAnsi="Cervino Expanded"/>
        </w:rPr>
        <w:t>contractului de participare la piața energiei electrice de echilibrare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4F0B24D6" w14:textId="3E2E1D6F" w:rsidR="000C2B08" w:rsidRPr="00E275C2" w:rsidRDefault="000C2B08" w:rsidP="00B556E2">
      <w:pPr>
        <w:keepNext/>
        <w:keepLines/>
        <w:spacing w:before="240" w:line="360" w:lineRule="auto"/>
        <w:jc w:val="both"/>
        <w:outlineLvl w:val="0"/>
        <w:rPr>
          <w:rFonts w:ascii="Cervino Expanded" w:hAnsi="Cervino Expanded"/>
          <w:lang w:bidi="en-US"/>
        </w:rPr>
      </w:pPr>
      <w:bookmarkStart w:id="16" w:name="_Toc63860877"/>
      <w:bookmarkStart w:id="17" w:name="_Toc64978280"/>
      <w:r w:rsidRPr="00E275C2">
        <w:rPr>
          <w:rFonts w:ascii="Cervino Expanded" w:hAnsi="Cervino Expanded"/>
          <w:b/>
          <w:bCs/>
          <w:lang w:bidi="en-US"/>
        </w:rPr>
        <w:t>S</w:t>
      </w:r>
      <w:r w:rsidR="00BB6B9D" w:rsidRPr="00E275C2">
        <w:rPr>
          <w:rFonts w:ascii="Cervino Expanded" w:hAnsi="Cervino Expanded"/>
          <w:b/>
          <w:bCs/>
          <w:lang w:bidi="en-US"/>
        </w:rPr>
        <w:t>ubs</w:t>
      </w:r>
      <w:r w:rsidRPr="00E275C2">
        <w:rPr>
          <w:rFonts w:ascii="Cervino Expanded" w:hAnsi="Cervino Expanded"/>
          <w:b/>
          <w:bCs/>
          <w:lang w:bidi="en-US"/>
        </w:rPr>
        <w:t>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iunea 3.2.</w:t>
      </w:r>
      <w:r w:rsidR="0051071D" w:rsidRPr="00E275C2">
        <w:rPr>
          <w:rFonts w:ascii="Cervino Expanded" w:hAnsi="Cervino Expanded"/>
          <w:b/>
          <w:bCs/>
          <w:lang w:bidi="en-US"/>
        </w:rPr>
        <w:t>2</w:t>
      </w:r>
      <w:r w:rsidR="0051071D" w:rsidRPr="00E275C2">
        <w:rPr>
          <w:rFonts w:ascii="Cervino Expanded" w:hAnsi="Cervino Expanded"/>
        </w:rPr>
        <w:t xml:space="preserve"> </w:t>
      </w:r>
      <w:r w:rsidR="002062CD">
        <w:rPr>
          <w:rFonts w:ascii="Cervino Expanded" w:hAnsi="Cervino Expanded"/>
        </w:rPr>
        <w:tab/>
      </w:r>
      <w:r w:rsidRPr="00E275C2">
        <w:rPr>
          <w:rFonts w:ascii="Cervino Expanded" w:hAnsi="Cervino Expanded"/>
          <w:b/>
          <w:bCs/>
          <w:lang w:bidi="en-US"/>
        </w:rPr>
        <w:t>Calificarea tehnic</w:t>
      </w:r>
      <w:r w:rsidR="0062664F" w:rsidRPr="00E275C2">
        <w:rPr>
          <w:rFonts w:ascii="Cervino Expanded" w:hAnsi="Cervino Expanded"/>
          <w:b/>
          <w:bCs/>
          <w:lang w:bidi="en-US"/>
        </w:rPr>
        <w:t>ă</w:t>
      </w:r>
      <w:r w:rsidRPr="00E275C2">
        <w:rPr>
          <w:rFonts w:ascii="Cervino Expanded" w:hAnsi="Cervino Expanded"/>
          <w:b/>
          <w:bCs/>
          <w:lang w:bidi="en-US"/>
        </w:rPr>
        <w:t xml:space="preserve"> a FSE</w:t>
      </w:r>
      <w:bookmarkEnd w:id="16"/>
      <w:bookmarkEnd w:id="17"/>
    </w:p>
    <w:p w14:paraId="79910DE4" w14:textId="1B55E54F" w:rsidR="000C2B08" w:rsidRPr="00E275C2" w:rsidRDefault="00E3652B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În calitate de</w:t>
      </w:r>
      <w:r w:rsidR="000C2B08" w:rsidRPr="00E275C2">
        <w:rPr>
          <w:rFonts w:ascii="Cervino Expanded" w:hAnsi="Cervino Expanded"/>
          <w:lang w:bidi="en-US"/>
        </w:rPr>
        <w:t xml:space="preserve"> FSE</w:t>
      </w:r>
      <w:r w:rsidRPr="00E275C2">
        <w:rPr>
          <w:rFonts w:ascii="Cervino Expanded" w:hAnsi="Cervino Expanded"/>
          <w:lang w:bidi="en-US"/>
        </w:rPr>
        <w:t xml:space="preserve"> pot activa</w:t>
      </w:r>
      <w:r w:rsidR="000C2B08" w:rsidRPr="00E275C2" w:rsidDel="00C6289A">
        <w:rPr>
          <w:rFonts w:ascii="Cervino Expanded" w:hAnsi="Cervino Expanded"/>
          <w:lang w:bidi="en-US"/>
        </w:rPr>
        <w:t xml:space="preserve"> </w:t>
      </w:r>
      <w:r w:rsidR="003A3D12" w:rsidRPr="002062CD">
        <w:rPr>
          <w:rFonts w:ascii="Cervino Expanded" w:hAnsi="Cervino Expanded"/>
          <w:lang w:bidi="en-US"/>
        </w:rPr>
        <w:t xml:space="preserve">întreprinderi electroenergetice </w:t>
      </w:r>
      <w:r w:rsidR="000C2B08" w:rsidRPr="00E275C2">
        <w:rPr>
          <w:rFonts w:ascii="Cervino Expanded" w:hAnsi="Cervino Expanded"/>
          <w:lang w:bidi="en-US"/>
        </w:rPr>
        <w:t>care de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in locuri de consum, </w:t>
      </w:r>
      <w:r w:rsidR="00405FC9" w:rsidRPr="00E275C2">
        <w:rPr>
          <w:rFonts w:ascii="Cervino Expanded" w:hAnsi="Cervino Expanded"/>
          <w:lang w:bidi="en-US"/>
        </w:rPr>
        <w:t>centrale</w:t>
      </w:r>
      <w:r w:rsidR="000C2B08" w:rsidRPr="00E275C2">
        <w:rPr>
          <w:rFonts w:ascii="Cervino Expanded" w:hAnsi="Cervino Expanded"/>
          <w:lang w:bidi="en-US"/>
        </w:rPr>
        <w:t xml:space="preserve"> electrice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i/sau unit</w:t>
      </w:r>
      <w:r w:rsidR="0062664F"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 xml:space="preserve">i de stocare a energiei, precum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agregatorii.</w:t>
      </w:r>
    </w:p>
    <w:p w14:paraId="4CCED019" w14:textId="494AC9F0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Pentru a </w:t>
      </w:r>
      <w:r w:rsidR="00E3652B" w:rsidRPr="00E275C2">
        <w:rPr>
          <w:rFonts w:ascii="Cervino Expanded" w:hAnsi="Cervino Expanded"/>
          <w:lang w:bidi="en-US"/>
        </w:rPr>
        <w:t>deveni</w:t>
      </w:r>
      <w:r w:rsidRPr="00E275C2">
        <w:rPr>
          <w:rFonts w:ascii="Cervino Expanded" w:hAnsi="Cervino Expanded"/>
          <w:lang w:bidi="en-US"/>
        </w:rPr>
        <w:t xml:space="preserve"> FSE, </w:t>
      </w:r>
      <w:r w:rsidR="00E3652B" w:rsidRPr="00E275C2">
        <w:rPr>
          <w:rFonts w:ascii="Cervino Expanded" w:hAnsi="Cervino Expanded"/>
          <w:lang w:bidi="en-US"/>
        </w:rPr>
        <w:t xml:space="preserve">în </w:t>
      </w:r>
      <w:r w:rsidRPr="00E275C2">
        <w:rPr>
          <w:rFonts w:ascii="Cervino Expanded" w:hAnsi="Cervino Expanded"/>
          <w:lang w:bidi="en-US"/>
        </w:rPr>
        <w:t>conform</w:t>
      </w:r>
      <w:r w:rsidR="00E3652B" w:rsidRPr="00E275C2">
        <w:rPr>
          <w:rFonts w:ascii="Cervino Expanded" w:hAnsi="Cervino Expanded"/>
          <w:lang w:bidi="en-US"/>
        </w:rPr>
        <w:t>itate cu</w:t>
      </w:r>
      <w:r w:rsidRPr="00E275C2">
        <w:rPr>
          <w:rFonts w:ascii="Cervino Expanded" w:hAnsi="Cervino Expanded"/>
          <w:lang w:bidi="en-US"/>
        </w:rPr>
        <w:t xml:space="preserve"> prevederil</w:t>
      </w:r>
      <w:r w:rsidR="00E3652B" w:rsidRPr="00E275C2">
        <w:rPr>
          <w:rFonts w:ascii="Cervino Expanded" w:hAnsi="Cervino Expanded"/>
          <w:lang w:bidi="en-US"/>
        </w:rPr>
        <w:t>e</w:t>
      </w:r>
      <w:r w:rsidRPr="00E275C2">
        <w:rPr>
          <w:rFonts w:ascii="Cervino Expanded" w:hAnsi="Cervino Expanded"/>
          <w:lang w:bidi="en-US"/>
        </w:rPr>
        <w:t xml:space="preserve"> </w:t>
      </w:r>
      <w:r w:rsidR="003A3D12">
        <w:rPr>
          <w:rFonts w:ascii="Cervino Expanded" w:hAnsi="Cervino Expanded"/>
          <w:lang w:bidi="en-US"/>
        </w:rPr>
        <w:t>pct</w:t>
      </w:r>
      <w:r w:rsidRPr="00E275C2">
        <w:rPr>
          <w:rFonts w:ascii="Cervino Expanded" w:hAnsi="Cervino Expanded"/>
          <w:lang w:bidi="en-US"/>
        </w:rPr>
        <w:t xml:space="preserve">. </w:t>
      </w:r>
      <w:r w:rsidR="008B274D" w:rsidRPr="00E275C2">
        <w:rPr>
          <w:rFonts w:ascii="Cervino Expanded" w:hAnsi="Cervino Expanded"/>
          <w:lang w:bidi="en-US"/>
        </w:rPr>
        <w:t>66</w:t>
      </w:r>
      <w:r w:rsidRPr="00E275C2">
        <w:rPr>
          <w:rFonts w:ascii="Cervino Expanded" w:hAnsi="Cervino Expanded"/>
          <w:lang w:bidi="en-US"/>
        </w:rPr>
        <w:t xml:space="preserve"> din </w:t>
      </w:r>
      <w:r w:rsidR="008B274D" w:rsidRPr="00E275C2">
        <w:rPr>
          <w:rFonts w:ascii="Cervino Expanded" w:hAnsi="Cervino Expanded"/>
          <w:lang w:bidi="en-US"/>
        </w:rPr>
        <w:t xml:space="preserve">Liniile directoare privind echilibrarea sistemului electroenergetic </w:t>
      </w:r>
      <w:r w:rsidRPr="00E275C2">
        <w:rPr>
          <w:rFonts w:ascii="Cervino Expanded" w:hAnsi="Cervino Expanded"/>
          <w:lang w:bidi="en-US"/>
        </w:rPr>
        <w:t>este necesar ca o/un UFR/GFR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finalizeze cu succes procesul de calificare tehnic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.</w:t>
      </w:r>
    </w:p>
    <w:p w14:paraId="35123B0E" w14:textId="4BD327F5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Procesul de calificare tehnic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respect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prevederile</w:t>
      </w:r>
      <w:r w:rsidR="0087169E">
        <w:rPr>
          <w:rFonts w:ascii="Cervino Expanded" w:hAnsi="Cervino Expanded"/>
          <w:lang w:bidi="en-US"/>
        </w:rPr>
        <w:t xml:space="preserve"> </w:t>
      </w:r>
      <w:r w:rsidR="0087169E" w:rsidRPr="29E843A2">
        <w:rPr>
          <w:rFonts w:ascii="Cervino Expanded" w:hAnsi="Cervino Expanded"/>
          <w:lang w:bidi="en-US"/>
        </w:rPr>
        <w:t>din Partea a patra, Titlul VI Secțiunea 3</w:t>
      </w:r>
      <w:r w:rsidR="0087169E" w:rsidRPr="00E275C2">
        <w:rPr>
          <w:rFonts w:ascii="Cervino Expanded" w:hAnsi="Cervino Expanded"/>
          <w:lang w:bidi="en-US"/>
        </w:rPr>
        <w:t xml:space="preserve"> </w:t>
      </w:r>
      <w:r w:rsidR="0087169E" w:rsidRPr="29E843A2">
        <w:rPr>
          <w:rFonts w:ascii="Cervino Expanded" w:hAnsi="Cervino Expanded"/>
          <w:lang w:bidi="en-US"/>
        </w:rPr>
        <w:t>și Secțiunea 6</w:t>
      </w:r>
      <w:r w:rsidRPr="00E275C2">
        <w:rPr>
          <w:rFonts w:ascii="Cervino Expanded" w:hAnsi="Cervino Expanded"/>
          <w:lang w:bidi="en-US"/>
        </w:rPr>
        <w:t xml:space="preserve"> din </w:t>
      </w:r>
      <w:r w:rsidR="008B274D" w:rsidRPr="00E275C2">
        <w:rPr>
          <w:rFonts w:ascii="Cervino Expanded" w:hAnsi="Cervino Expanded"/>
          <w:lang w:bidi="en-US"/>
        </w:rPr>
        <w:t xml:space="preserve">Liniile directoare privind </w:t>
      </w:r>
      <w:r w:rsidR="0087169E" w:rsidRPr="002062CD">
        <w:rPr>
          <w:rFonts w:ascii="Cervino Expanded" w:hAnsi="Cervino Expanded"/>
          <w:lang w:bidi="en-US"/>
        </w:rPr>
        <w:t>operarea sistemului de transport</w:t>
      </w:r>
      <w:r w:rsidR="0087169E" w:rsidRPr="00E275C2" w:rsidDel="0087169E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este realizat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conformitate cu procedura de calificare tehnic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pentru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furnizarea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serviciilor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de </w:t>
      </w:r>
      <w:proofErr w:type="spellStart"/>
      <w:r w:rsidRPr="00E275C2">
        <w:rPr>
          <w:rFonts w:ascii="Cervino Expanded" w:hAnsi="Cervino Expanded"/>
          <w:lang w:val="en-US" w:bidi="en-US"/>
        </w:rPr>
        <w:t>sistem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prev</w:t>
      </w:r>
      <w:r w:rsidR="0062664F" w:rsidRPr="00E275C2">
        <w:rPr>
          <w:rFonts w:ascii="Cervino Expanded" w:hAnsi="Cervino Expanded"/>
          <w:lang w:val="en-US" w:bidi="en-US"/>
        </w:rPr>
        <w:t>ă</w:t>
      </w:r>
      <w:r w:rsidRPr="00E275C2">
        <w:rPr>
          <w:rFonts w:ascii="Cervino Expanded" w:hAnsi="Cervino Expanded"/>
          <w:lang w:val="en-US" w:bidi="en-US"/>
        </w:rPr>
        <w:t>zut</w:t>
      </w:r>
      <w:r w:rsidR="0062664F" w:rsidRPr="00E275C2">
        <w:rPr>
          <w:rFonts w:ascii="Cervino Expanded" w:hAnsi="Cervino Expanded"/>
          <w:lang w:val="en-US" w:bidi="en-US"/>
        </w:rPr>
        <w:t>ă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la </w:t>
      </w:r>
      <w:r w:rsidR="00C01BCE">
        <w:rPr>
          <w:rFonts w:ascii="Cervino Expanded" w:hAnsi="Cervino Expanded"/>
          <w:lang w:val="en-US" w:bidi="en-US"/>
        </w:rPr>
        <w:t>pct</w:t>
      </w:r>
      <w:r w:rsidRPr="00E275C2">
        <w:rPr>
          <w:rFonts w:ascii="Cervino Expanded" w:hAnsi="Cervino Expanded"/>
          <w:lang w:val="en-US" w:bidi="en-US"/>
        </w:rPr>
        <w:t>. 1</w:t>
      </w:r>
      <w:r w:rsidR="00243842" w:rsidRPr="00E275C2">
        <w:rPr>
          <w:rFonts w:ascii="Cervino Expanded" w:hAnsi="Cervino Expanded"/>
          <w:lang w:val="en-US" w:bidi="en-US"/>
        </w:rPr>
        <w:t>2</w:t>
      </w:r>
      <w:r w:rsidRPr="00E275C2">
        <w:rPr>
          <w:rFonts w:ascii="Cervino Expanded" w:hAnsi="Cervino Expanded"/>
          <w:lang w:val="en-US" w:bidi="en-US"/>
        </w:rPr>
        <w:t xml:space="preserve"> lit. a).</w:t>
      </w:r>
    </w:p>
    <w:p w14:paraId="1770581D" w14:textId="3D5D6B0B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Fiecare UFR/GFR trebuie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ob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calificarea tehnic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pentru cel pu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 un produs standard. Tipurile de produse standard sunt stabilite de comun acord 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tre to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participan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 la pie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ele europene de </w:t>
      </w:r>
      <w:r w:rsidRPr="00E275C2">
        <w:rPr>
          <w:rFonts w:ascii="Cervino Expanded" w:hAnsi="Cervino Expanded"/>
          <w:lang w:bidi="en-US"/>
        </w:rPr>
        <w:lastRenderedPageBreak/>
        <w:t xml:space="preserve">energie de echilibrare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de capacitate de echilibrare pentru </w:t>
      </w:r>
      <w:proofErr w:type="spellStart"/>
      <w:r w:rsidRPr="00E275C2">
        <w:rPr>
          <w:rFonts w:ascii="Cervino Expanded" w:hAnsi="Cervino Expanded"/>
          <w:lang w:bidi="en-US"/>
        </w:rPr>
        <w:t>RRFm</w:t>
      </w:r>
      <w:proofErr w:type="spellEnd"/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</w:t>
      </w:r>
      <w:proofErr w:type="spellStart"/>
      <w:r w:rsidRPr="00E275C2">
        <w:rPr>
          <w:rFonts w:ascii="Cervino Expanded" w:hAnsi="Cervino Expanded"/>
          <w:lang w:bidi="en-US"/>
        </w:rPr>
        <w:t>RRFa</w:t>
      </w:r>
      <w:proofErr w:type="spellEnd"/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RI</w:t>
      </w:r>
      <w:r w:rsidR="00405FC9" w:rsidRPr="00E275C2">
        <w:rPr>
          <w:rFonts w:ascii="Cervino Expanded" w:hAnsi="Cervino Expanded"/>
          <w:lang w:bidi="en-US"/>
        </w:rPr>
        <w:t xml:space="preserve"> și aprobate de către ANRE</w:t>
      </w:r>
      <w:r w:rsidRPr="00E275C2">
        <w:rPr>
          <w:rFonts w:ascii="Cervino Expanded" w:hAnsi="Cervino Expanded"/>
          <w:lang w:bidi="en-US"/>
        </w:rPr>
        <w:t>.</w:t>
      </w:r>
    </w:p>
    <w:p w14:paraId="4BF103B6" w14:textId="5FBE0123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Datele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informa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iile pe care solicitantul le transmite la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scopul evalu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rii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ii de furnizare a serviciilor de echilibrare, respect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prevederile </w:t>
      </w:r>
      <w:r w:rsidR="00C01BCE">
        <w:rPr>
          <w:rFonts w:ascii="Cervino Expanded" w:hAnsi="Cervino Expanded"/>
          <w:lang w:bidi="en-US"/>
        </w:rPr>
        <w:t>pct</w:t>
      </w:r>
      <w:r w:rsidRPr="00E275C2">
        <w:rPr>
          <w:rFonts w:ascii="Cervino Expanded" w:hAnsi="Cervino Expanded"/>
          <w:lang w:bidi="en-US"/>
        </w:rPr>
        <w:t xml:space="preserve">. </w:t>
      </w:r>
      <w:r w:rsidR="00243842" w:rsidRPr="00E275C2">
        <w:rPr>
          <w:rFonts w:ascii="Cervino Expanded" w:hAnsi="Cervino Expanded"/>
          <w:lang w:bidi="en-US"/>
        </w:rPr>
        <w:t>573</w:t>
      </w:r>
      <w:r w:rsidRPr="00E275C2">
        <w:rPr>
          <w:rFonts w:ascii="Cervino Expanded" w:hAnsi="Cervino Expanded"/>
          <w:lang w:bidi="en-US"/>
        </w:rPr>
        <w:t xml:space="preserve"> </w:t>
      </w:r>
      <w:r w:rsidR="00243842" w:rsidRPr="00E275C2">
        <w:rPr>
          <w:rFonts w:ascii="Cervino Expanded" w:hAnsi="Cervino Expanded"/>
          <w:lang w:bidi="en-US"/>
        </w:rPr>
        <w:t xml:space="preserve">din Liniile directoare privind echilibrarea sistemului electroenergetic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sunt detaliate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procedura de calificare tehnic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pentru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furnizarea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serviciilor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de </w:t>
      </w:r>
      <w:proofErr w:type="spellStart"/>
      <w:r w:rsidRPr="00E275C2">
        <w:rPr>
          <w:rFonts w:ascii="Cervino Expanded" w:hAnsi="Cervino Expanded"/>
          <w:lang w:val="en-US" w:bidi="en-US"/>
        </w:rPr>
        <w:t>sistem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prev</w:t>
      </w:r>
      <w:r w:rsidR="0062664F" w:rsidRPr="00E275C2">
        <w:rPr>
          <w:rFonts w:ascii="Cervino Expanded" w:hAnsi="Cervino Expanded"/>
          <w:lang w:val="en-US" w:bidi="en-US"/>
        </w:rPr>
        <w:t>ă</w:t>
      </w:r>
      <w:r w:rsidRPr="00E275C2">
        <w:rPr>
          <w:rFonts w:ascii="Cervino Expanded" w:hAnsi="Cervino Expanded"/>
          <w:lang w:val="en-US" w:bidi="en-US"/>
        </w:rPr>
        <w:t>zut</w:t>
      </w:r>
      <w:r w:rsidR="0062664F" w:rsidRPr="00E275C2">
        <w:rPr>
          <w:rFonts w:ascii="Cervino Expanded" w:hAnsi="Cervino Expanded"/>
          <w:lang w:val="en-US" w:bidi="en-US"/>
        </w:rPr>
        <w:t>ă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la </w:t>
      </w:r>
      <w:r w:rsidR="00C01BCE">
        <w:rPr>
          <w:rFonts w:ascii="Cervino Expanded" w:hAnsi="Cervino Expanded"/>
          <w:lang w:val="en-US" w:bidi="en-US"/>
        </w:rPr>
        <w:t>pct</w:t>
      </w:r>
      <w:r w:rsidRPr="00E275C2">
        <w:rPr>
          <w:rFonts w:ascii="Cervino Expanded" w:hAnsi="Cervino Expanded"/>
          <w:lang w:val="en-US" w:bidi="en-US"/>
        </w:rPr>
        <w:t>. 1</w:t>
      </w:r>
      <w:r w:rsidR="00243842" w:rsidRPr="00E275C2">
        <w:rPr>
          <w:rFonts w:ascii="Cervino Expanded" w:hAnsi="Cervino Expanded"/>
          <w:lang w:val="en-US" w:bidi="en-US"/>
        </w:rPr>
        <w:t>2</w:t>
      </w:r>
      <w:r w:rsidRPr="00E275C2">
        <w:rPr>
          <w:rFonts w:ascii="Cervino Expanded" w:hAnsi="Cervino Expanded"/>
          <w:lang w:val="en-US" w:bidi="en-US"/>
        </w:rPr>
        <w:t xml:space="preserve"> lit. a)</w:t>
      </w:r>
      <w:r w:rsidRPr="00E275C2">
        <w:rPr>
          <w:rFonts w:ascii="Cervino Expanded" w:hAnsi="Cervino Expanded"/>
          <w:lang w:bidi="en-US"/>
        </w:rPr>
        <w:t>.</w:t>
      </w:r>
    </w:p>
    <w:p w14:paraId="78283947" w14:textId="40AD942F" w:rsidR="000C2B08" w:rsidRPr="00E275C2" w:rsidRDefault="000C2B08" w:rsidP="002062CD">
      <w:pPr>
        <w:keepNext/>
        <w:keepLines/>
        <w:spacing w:before="240" w:line="360" w:lineRule="auto"/>
        <w:ind w:left="270" w:hanging="270"/>
        <w:contextualSpacing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18" w:name="_Toc63860878"/>
      <w:bookmarkStart w:id="19" w:name="_Toc64978281"/>
      <w:r w:rsidRPr="00E275C2">
        <w:rPr>
          <w:rFonts w:ascii="Cervino Expanded" w:hAnsi="Cervino Expanded"/>
          <w:b/>
          <w:bCs/>
          <w:lang w:bidi="en-US"/>
        </w:rPr>
        <w:t>S</w:t>
      </w:r>
      <w:r w:rsidR="00BB6B9D" w:rsidRPr="00E275C2">
        <w:rPr>
          <w:rFonts w:ascii="Cervino Expanded" w:hAnsi="Cervino Expanded"/>
          <w:b/>
          <w:bCs/>
          <w:lang w:bidi="en-US"/>
        </w:rPr>
        <w:t>ubs</w:t>
      </w:r>
      <w:r w:rsidRPr="00E275C2">
        <w:rPr>
          <w:rFonts w:ascii="Cervino Expanded" w:hAnsi="Cervino Expanded"/>
          <w:b/>
          <w:bCs/>
          <w:lang w:bidi="en-US"/>
        </w:rPr>
        <w:t>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iunea 3.2.</w:t>
      </w:r>
      <w:r w:rsidR="0051071D" w:rsidRPr="00E275C2">
        <w:rPr>
          <w:rFonts w:ascii="Cervino Expanded" w:hAnsi="Cervino Expanded"/>
          <w:b/>
          <w:bCs/>
          <w:lang w:bidi="en-US"/>
        </w:rPr>
        <w:t xml:space="preserve">3 </w:t>
      </w:r>
      <w:r w:rsidR="002062CD">
        <w:rPr>
          <w:rFonts w:ascii="Cervino Expanded" w:hAnsi="Cervino Expanded"/>
          <w:b/>
          <w:bCs/>
          <w:lang w:bidi="en-US"/>
        </w:rPr>
        <w:tab/>
      </w:r>
      <w:r w:rsidR="0062664F" w:rsidRPr="00E275C2">
        <w:rPr>
          <w:rFonts w:ascii="Cervino Expanded" w:hAnsi="Cervino Expanded"/>
          <w:b/>
          <w:bCs/>
          <w:lang w:bidi="en-US"/>
        </w:rPr>
        <w:t>Î</w:t>
      </w:r>
      <w:r w:rsidRPr="00E275C2">
        <w:rPr>
          <w:rFonts w:ascii="Cervino Expanded" w:hAnsi="Cervino Expanded"/>
          <w:b/>
          <w:bCs/>
          <w:lang w:bidi="en-US"/>
        </w:rPr>
        <w:t xml:space="preserve">nregistrarea pe </w:t>
      </w:r>
      <w:bookmarkEnd w:id="18"/>
      <w:bookmarkEnd w:id="19"/>
      <w:r w:rsidRPr="00E275C2">
        <w:rPr>
          <w:rFonts w:ascii="Cervino Expanded" w:hAnsi="Cervino Expanded"/>
          <w:b/>
          <w:bCs/>
          <w:lang w:bidi="en-US"/>
        </w:rPr>
        <w:t>PE</w:t>
      </w:r>
      <w:r w:rsidR="00B556E2" w:rsidRPr="00E275C2">
        <w:rPr>
          <w:rFonts w:ascii="Cervino Expanded" w:hAnsi="Cervino Expanded"/>
          <w:b/>
          <w:bCs/>
          <w:lang w:bidi="en-US"/>
        </w:rPr>
        <w:t>E</w:t>
      </w:r>
    </w:p>
    <w:p w14:paraId="3A2A42AB" w14:textId="0625BC3E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Dup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ob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inerea calific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rii tehnice,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nregistrarea pe pia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a de echilibrare se realizeaz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prin semnarea </w:t>
      </w:r>
      <w:r w:rsidR="00C56F4C" w:rsidRPr="00E275C2">
        <w:rPr>
          <w:rFonts w:ascii="Cervino Expanded" w:hAnsi="Cervino Expanded"/>
        </w:rPr>
        <w:t xml:space="preserve">contractului cadru de participare la piața energiei electrice de echilibrare </w:t>
      </w:r>
      <w:r w:rsidRPr="00E275C2">
        <w:rPr>
          <w:rFonts w:ascii="Cervino Expanded" w:hAnsi="Cervino Expanded"/>
          <w:lang w:bidi="en-US"/>
        </w:rPr>
        <w:t>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C56F4C" w:rsidRPr="00E275C2">
        <w:rPr>
          <w:rFonts w:ascii="Cervino Expanded" w:hAnsi="Cervino Expanded"/>
          <w:lang w:bidi="en-US"/>
        </w:rPr>
        <w:t xml:space="preserve">deținătorul </w:t>
      </w:r>
      <w:r w:rsidRPr="00E275C2">
        <w:rPr>
          <w:rFonts w:ascii="Cervino Expanded" w:hAnsi="Cervino Expanded"/>
          <w:lang w:bidi="en-US"/>
        </w:rPr>
        <w:t>UFR/GFR.</w:t>
      </w:r>
    </w:p>
    <w:p w14:paraId="024C66ED" w14:textId="40843F59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Fiecare FSE este responsabil pentru respectarea angajamentelor pe PE</w:t>
      </w:r>
      <w:r w:rsidR="00B556E2" w:rsidRPr="00E275C2">
        <w:rPr>
          <w:rFonts w:ascii="Cervino Expanded" w:hAnsi="Cervino Expanded"/>
          <w:lang w:bidi="en-US"/>
        </w:rPr>
        <w:t>E</w:t>
      </w:r>
      <w:r w:rsidRPr="00E275C2">
        <w:rPr>
          <w:rFonts w:ascii="Cervino Expanded" w:hAnsi="Cervino Expanded"/>
          <w:lang w:bidi="en-US"/>
        </w:rPr>
        <w:t>, conform reglement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rilor aplicabile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prevederilor </w:t>
      </w:r>
      <w:r w:rsidR="00C56F4C" w:rsidRPr="00E275C2">
        <w:rPr>
          <w:rFonts w:ascii="Cervino Expanded" w:hAnsi="Cervino Expanded"/>
        </w:rPr>
        <w:t>contractului cadru de participare la piața energiei electrice de echilibrare</w:t>
      </w:r>
      <w:r w:rsidRPr="00E275C2">
        <w:rPr>
          <w:rFonts w:ascii="Cervino Expanded" w:hAnsi="Cervino Expanded"/>
          <w:lang w:bidi="en-US"/>
        </w:rPr>
        <w:t>.</w:t>
      </w:r>
    </w:p>
    <w:p w14:paraId="48154C8B" w14:textId="72FCB2E9" w:rsidR="000C2B08" w:rsidRPr="00E275C2" w:rsidRDefault="007F14E0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val="en-US" w:bidi="en-US"/>
        </w:rPr>
      </w:pPr>
      <w:proofErr w:type="spellStart"/>
      <w:r w:rsidRPr="00E275C2">
        <w:rPr>
          <w:rFonts w:ascii="Cervino Expanded" w:hAnsi="Cervino Expanded"/>
          <w:lang w:bidi="en-US"/>
        </w:rPr>
        <w:t>Solicitanț</w:t>
      </w:r>
      <w:r>
        <w:rPr>
          <w:rFonts w:ascii="Cervino Expanded" w:hAnsi="Cervino Expanded"/>
          <w:lang w:bidi="en-US"/>
        </w:rPr>
        <w:t>ul</w:t>
      </w:r>
      <w:proofErr w:type="spellEnd"/>
      <w:r w:rsidRPr="00E275C2">
        <w:rPr>
          <w:rFonts w:ascii="Cervino Expanded" w:hAnsi="Cervino Expanded"/>
          <w:lang w:bidi="en-US"/>
        </w:rPr>
        <w:t xml:space="preserve"> </w:t>
      </w:r>
      <w:r w:rsidRPr="002062CD">
        <w:rPr>
          <w:rFonts w:ascii="Cervino Expanded" w:hAnsi="Cervino Expanded"/>
          <w:lang w:bidi="en-US"/>
        </w:rPr>
        <w:t>înaintează</w:t>
      </w:r>
      <w:r w:rsidRPr="002062CD" w:rsidDel="007F14E0">
        <w:rPr>
          <w:rFonts w:ascii="Cervino Expanded" w:hAnsi="Cervino Expanded"/>
          <w:lang w:bidi="en-US"/>
        </w:rPr>
        <w:t xml:space="preserve"> </w:t>
      </w:r>
      <w:r w:rsidR="000C2B08" w:rsidRPr="00E275C2">
        <w:rPr>
          <w:rFonts w:ascii="Cervino Expanded" w:hAnsi="Cervino Expanded"/>
          <w:lang w:val="en-US" w:bidi="en-US"/>
        </w:rPr>
        <w:t xml:space="preserve">o </w:t>
      </w:r>
      <w:proofErr w:type="spellStart"/>
      <w:r w:rsidR="000C2B08" w:rsidRPr="00E275C2">
        <w:rPr>
          <w:rFonts w:ascii="Cervino Expanded" w:hAnsi="Cervino Expanded"/>
          <w:lang w:val="en-US" w:bidi="en-US"/>
        </w:rPr>
        <w:t>cerere</w:t>
      </w:r>
      <w:proofErr w:type="spellEnd"/>
      <w:r w:rsidR="000C2B08"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="000C2B08" w:rsidRPr="00E275C2">
        <w:rPr>
          <w:rFonts w:ascii="Cervino Expanded" w:hAnsi="Cervino Expanded"/>
          <w:lang w:val="en-US" w:bidi="en-US"/>
        </w:rPr>
        <w:t>scris</w:t>
      </w:r>
      <w:r w:rsidR="0062664F" w:rsidRPr="00E275C2">
        <w:rPr>
          <w:rFonts w:ascii="Cervino Expanded" w:hAnsi="Cervino Expanded"/>
          <w:lang w:val="en-US" w:bidi="en-US"/>
        </w:rPr>
        <w:t>ă</w:t>
      </w:r>
      <w:proofErr w:type="spellEnd"/>
      <w:r w:rsidR="000C2B08"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="000C2B08" w:rsidRPr="00E275C2">
        <w:rPr>
          <w:rFonts w:ascii="Cervino Expanded" w:hAnsi="Cervino Expanded"/>
          <w:lang w:val="en-US" w:bidi="en-US"/>
        </w:rPr>
        <w:t>c</w:t>
      </w:r>
      <w:r w:rsidR="0062664F" w:rsidRPr="00E275C2">
        <w:rPr>
          <w:rFonts w:ascii="Cervino Expanded" w:hAnsi="Cervino Expanded"/>
          <w:lang w:val="en-US" w:bidi="en-US"/>
        </w:rPr>
        <w:t>ă</w:t>
      </w:r>
      <w:r w:rsidR="000C2B08" w:rsidRPr="00E275C2">
        <w:rPr>
          <w:rFonts w:ascii="Cervino Expanded" w:hAnsi="Cervino Expanded"/>
          <w:lang w:val="en-US" w:bidi="en-US"/>
        </w:rPr>
        <w:t>tre</w:t>
      </w:r>
      <w:proofErr w:type="spellEnd"/>
      <w:r w:rsidR="000C2B08" w:rsidRPr="00E275C2">
        <w:rPr>
          <w:rFonts w:ascii="Cervino Expanded" w:hAnsi="Cervino Expanded"/>
          <w:lang w:val="en-US" w:bidi="en-US"/>
        </w:rPr>
        <w:t xml:space="preserve"> </w:t>
      </w:r>
      <w:r w:rsidR="00464DB1" w:rsidRPr="00E275C2">
        <w:rPr>
          <w:rFonts w:ascii="Cervino Expanded" w:hAnsi="Cervino Expanded"/>
          <w:lang w:val="en-US" w:bidi="en-US"/>
        </w:rPr>
        <w:t>OST</w:t>
      </w:r>
      <w:r w:rsidR="008867E8" w:rsidRPr="00E275C2">
        <w:rPr>
          <w:rFonts w:ascii="Cervino Expanded" w:hAnsi="Cervino Expanded"/>
          <w:lang w:val="en-US" w:bidi="en-US"/>
        </w:rPr>
        <w:t xml:space="preserve"> care </w:t>
      </w:r>
      <w:proofErr w:type="spellStart"/>
      <w:r w:rsidRPr="002062CD">
        <w:rPr>
          <w:rFonts w:ascii="Cervino Expanded" w:hAnsi="Cervino Expanded"/>
          <w:lang w:val="en-US" w:bidi="en-US"/>
        </w:rPr>
        <w:t>conține</w:t>
      </w:r>
      <w:proofErr w:type="spellEnd"/>
      <w:r w:rsidRPr="002062CD">
        <w:rPr>
          <w:rFonts w:ascii="Cervino Expanded" w:hAnsi="Cervino Expanded"/>
          <w:lang w:val="en-US" w:bidi="en-US"/>
        </w:rPr>
        <w:t xml:space="preserve"> </w:t>
      </w:r>
      <w:r w:rsidR="000C2B08" w:rsidRPr="00E275C2">
        <w:rPr>
          <w:rFonts w:ascii="Cervino Expanded" w:hAnsi="Cervino Expanded"/>
          <w:lang w:val="en-US" w:bidi="en-US"/>
        </w:rPr>
        <w:t xml:space="preserve">un </w:t>
      </w:r>
      <w:proofErr w:type="spellStart"/>
      <w:r w:rsidR="000C2B08" w:rsidRPr="00E275C2">
        <w:rPr>
          <w:rFonts w:ascii="Cervino Expanded" w:hAnsi="Cervino Expanded"/>
          <w:lang w:val="en-US" w:bidi="en-US"/>
        </w:rPr>
        <w:t>formular</w:t>
      </w:r>
      <w:proofErr w:type="spellEnd"/>
      <w:r w:rsidR="000C2B08"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="000C2B08" w:rsidRPr="00E275C2">
        <w:rPr>
          <w:rFonts w:ascii="Cervino Expanded" w:hAnsi="Cervino Expanded"/>
          <w:lang w:val="en-US" w:bidi="en-US"/>
        </w:rPr>
        <w:t>completat</w:t>
      </w:r>
      <w:proofErr w:type="spellEnd"/>
      <w:r w:rsidR="000C2B08"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="000C2B08" w:rsidRPr="00E275C2">
        <w:rPr>
          <w:rFonts w:ascii="Cervino Expanded" w:hAnsi="Cervino Expanded"/>
          <w:lang w:val="en-US" w:bidi="en-US"/>
        </w:rPr>
        <w:t>corespunz</w:t>
      </w:r>
      <w:r w:rsidR="0062664F" w:rsidRPr="00E275C2">
        <w:rPr>
          <w:rFonts w:ascii="Cervino Expanded" w:hAnsi="Cervino Expanded"/>
          <w:lang w:val="en-US" w:bidi="en-US"/>
        </w:rPr>
        <w:t>ă</w:t>
      </w:r>
      <w:r w:rsidR="000C2B08" w:rsidRPr="00E275C2">
        <w:rPr>
          <w:rFonts w:ascii="Cervino Expanded" w:hAnsi="Cervino Expanded"/>
          <w:lang w:val="en-US" w:bidi="en-US"/>
        </w:rPr>
        <w:t>tor</w:t>
      </w:r>
      <w:proofErr w:type="spellEnd"/>
      <w:r w:rsidR="000C2B08" w:rsidRPr="00E275C2">
        <w:rPr>
          <w:rFonts w:ascii="Cervino Expanded" w:hAnsi="Cervino Expanded"/>
          <w:lang w:val="en-US" w:bidi="en-US"/>
        </w:rPr>
        <w:t xml:space="preserve">, </w:t>
      </w:r>
      <w:proofErr w:type="spellStart"/>
      <w:r w:rsidR="000C2B08" w:rsidRPr="00E275C2">
        <w:rPr>
          <w:rFonts w:ascii="Cervino Expanded" w:hAnsi="Cervino Expanded"/>
          <w:lang w:val="en-US" w:bidi="en-US"/>
        </w:rPr>
        <w:t>este</w:t>
      </w:r>
      <w:proofErr w:type="spellEnd"/>
      <w:r w:rsidR="000C2B08"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="0062664F" w:rsidRPr="00E275C2">
        <w:rPr>
          <w:rFonts w:ascii="Cervino Expanded" w:hAnsi="Cervino Expanded"/>
          <w:lang w:val="en-US" w:bidi="en-US"/>
        </w:rPr>
        <w:t>î</w:t>
      </w:r>
      <w:r w:rsidR="000C2B08" w:rsidRPr="00E275C2">
        <w:rPr>
          <w:rFonts w:ascii="Cervino Expanded" w:hAnsi="Cervino Expanded"/>
          <w:lang w:val="en-US" w:bidi="en-US"/>
        </w:rPr>
        <w:t>nso</w:t>
      </w:r>
      <w:r w:rsidR="0062664F" w:rsidRPr="00E275C2">
        <w:rPr>
          <w:rFonts w:ascii="Cervino Expanded" w:hAnsi="Cervino Expanded"/>
          <w:lang w:val="en-US" w:bidi="en-US"/>
        </w:rPr>
        <w:t>ț</w:t>
      </w:r>
      <w:r w:rsidR="000C2B08" w:rsidRPr="00E275C2">
        <w:rPr>
          <w:rFonts w:ascii="Cervino Expanded" w:hAnsi="Cervino Expanded"/>
          <w:lang w:val="en-US" w:bidi="en-US"/>
        </w:rPr>
        <w:t>it</w:t>
      </w:r>
      <w:r w:rsidR="0062664F" w:rsidRPr="00E275C2">
        <w:rPr>
          <w:rFonts w:ascii="Cervino Expanded" w:hAnsi="Cervino Expanded"/>
          <w:lang w:val="en-US" w:bidi="en-US"/>
        </w:rPr>
        <w:t>ă</w:t>
      </w:r>
      <w:proofErr w:type="spellEnd"/>
      <w:r w:rsidR="000C2B08" w:rsidRPr="00E275C2">
        <w:rPr>
          <w:rFonts w:ascii="Cervino Expanded" w:hAnsi="Cervino Expanded"/>
          <w:lang w:val="en-US" w:bidi="en-US"/>
        </w:rPr>
        <w:t xml:space="preserve"> de </w:t>
      </w:r>
      <w:proofErr w:type="spellStart"/>
      <w:r w:rsidR="000C2B08" w:rsidRPr="00E275C2">
        <w:rPr>
          <w:rFonts w:ascii="Cervino Expanded" w:hAnsi="Cervino Expanded"/>
          <w:lang w:val="en-US" w:bidi="en-US"/>
        </w:rPr>
        <w:t>documenta</w:t>
      </w:r>
      <w:r w:rsidR="0062664F" w:rsidRPr="00E275C2">
        <w:rPr>
          <w:rFonts w:ascii="Cervino Expanded" w:hAnsi="Cervino Expanded"/>
          <w:lang w:val="en-US" w:bidi="en-US"/>
        </w:rPr>
        <w:t>ț</w:t>
      </w:r>
      <w:r w:rsidR="000C2B08" w:rsidRPr="00E275C2">
        <w:rPr>
          <w:rFonts w:ascii="Cervino Expanded" w:hAnsi="Cervino Expanded"/>
          <w:lang w:val="en-US" w:bidi="en-US"/>
        </w:rPr>
        <w:t>ia</w:t>
      </w:r>
      <w:proofErr w:type="spellEnd"/>
      <w:r>
        <w:rPr>
          <w:rFonts w:ascii="Cervino Expanded" w:hAnsi="Cervino Expanded"/>
          <w:lang w:val="en-US" w:bidi="en-US"/>
        </w:rPr>
        <w:t xml:space="preserve"> de</w:t>
      </w:r>
      <w:r w:rsidR="000C2B08"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="000C2B08" w:rsidRPr="00E275C2">
        <w:rPr>
          <w:rFonts w:ascii="Cervino Expanded" w:hAnsi="Cervino Expanded"/>
          <w:lang w:val="en-US" w:bidi="en-US"/>
        </w:rPr>
        <w:t>suport</w:t>
      </w:r>
      <w:proofErr w:type="spellEnd"/>
      <w:r w:rsidR="000C2B08"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="000C2B08" w:rsidRPr="00E275C2">
        <w:rPr>
          <w:rFonts w:ascii="Cervino Expanded" w:hAnsi="Cervino Expanded"/>
          <w:lang w:val="en-US" w:bidi="en-US"/>
        </w:rPr>
        <w:t>relevant</w:t>
      </w:r>
      <w:r w:rsidR="0062664F" w:rsidRPr="00E275C2">
        <w:rPr>
          <w:rFonts w:ascii="Cervino Expanded" w:hAnsi="Cervino Expanded"/>
          <w:lang w:val="en-US" w:bidi="en-US"/>
        </w:rPr>
        <w:t>ă</w:t>
      </w:r>
      <w:proofErr w:type="spellEnd"/>
      <w:r w:rsidR="000C2B08"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="0062664F" w:rsidRPr="00E275C2">
        <w:rPr>
          <w:rFonts w:ascii="Cervino Expanded" w:hAnsi="Cervino Expanded"/>
          <w:lang w:val="en-US" w:bidi="en-US"/>
        </w:rPr>
        <w:t>ș</w:t>
      </w:r>
      <w:r w:rsidR="000C2B08" w:rsidRPr="00E275C2">
        <w:rPr>
          <w:rFonts w:ascii="Cervino Expanded" w:hAnsi="Cervino Expanded"/>
          <w:lang w:val="en-US" w:bidi="en-US"/>
        </w:rPr>
        <w:t>i</w:t>
      </w:r>
      <w:proofErr w:type="spellEnd"/>
      <w:r w:rsidR="000C2B08"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="000C2B08" w:rsidRPr="00E275C2">
        <w:rPr>
          <w:rFonts w:ascii="Cervino Expanded" w:hAnsi="Cervino Expanded"/>
          <w:lang w:val="en-US" w:bidi="en-US"/>
        </w:rPr>
        <w:t>trebuie</w:t>
      </w:r>
      <w:proofErr w:type="spellEnd"/>
      <w:r w:rsidR="000C2B08"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="000C2B08" w:rsidRPr="00E275C2">
        <w:rPr>
          <w:rFonts w:ascii="Cervino Expanded" w:hAnsi="Cervino Expanded"/>
          <w:lang w:val="en-US" w:bidi="en-US"/>
        </w:rPr>
        <w:t>s</w:t>
      </w:r>
      <w:r w:rsidR="0062664F" w:rsidRPr="00E275C2">
        <w:rPr>
          <w:rFonts w:ascii="Cervino Expanded" w:hAnsi="Cervino Expanded"/>
          <w:lang w:val="en-US" w:bidi="en-US"/>
        </w:rPr>
        <w:t>ă</w:t>
      </w:r>
      <w:proofErr w:type="spellEnd"/>
      <w:r w:rsidR="000C2B08" w:rsidRPr="00E275C2">
        <w:rPr>
          <w:rFonts w:ascii="Cervino Expanded" w:hAnsi="Cervino Expanded"/>
          <w:lang w:val="en-US" w:bidi="en-US"/>
        </w:rPr>
        <w:t xml:space="preserve"> fie </w:t>
      </w:r>
      <w:proofErr w:type="spellStart"/>
      <w:r w:rsidR="000C2B08" w:rsidRPr="00E275C2">
        <w:rPr>
          <w:rFonts w:ascii="Cervino Expanded" w:hAnsi="Cervino Expanded"/>
          <w:lang w:val="en-US" w:bidi="en-US"/>
        </w:rPr>
        <w:t>semnat</w:t>
      </w:r>
      <w:r w:rsidR="0062664F" w:rsidRPr="00E275C2">
        <w:rPr>
          <w:rFonts w:ascii="Cervino Expanded" w:hAnsi="Cervino Expanded"/>
          <w:lang w:val="en-US" w:bidi="en-US"/>
        </w:rPr>
        <w:t>ă</w:t>
      </w:r>
      <w:proofErr w:type="spellEnd"/>
      <w:r w:rsidR="000C2B08" w:rsidRPr="00E275C2">
        <w:rPr>
          <w:rFonts w:ascii="Cervino Expanded" w:hAnsi="Cervino Expanded"/>
          <w:lang w:val="en-US" w:bidi="en-US"/>
        </w:rPr>
        <w:t xml:space="preserve"> de </w:t>
      </w:r>
      <w:proofErr w:type="spellStart"/>
      <w:r w:rsidR="000C2B08" w:rsidRPr="00E275C2">
        <w:rPr>
          <w:rFonts w:ascii="Cervino Expanded" w:hAnsi="Cervino Expanded"/>
          <w:lang w:val="en-US" w:bidi="en-US"/>
        </w:rPr>
        <w:t>reprezentantul</w:t>
      </w:r>
      <w:proofErr w:type="spellEnd"/>
      <w:r w:rsidR="000C2B08" w:rsidRPr="00E275C2">
        <w:rPr>
          <w:rFonts w:ascii="Cervino Expanded" w:hAnsi="Cervino Expanded"/>
          <w:lang w:val="en-US" w:bidi="en-US"/>
        </w:rPr>
        <w:t xml:space="preserve"> legal al </w:t>
      </w:r>
      <w:proofErr w:type="spellStart"/>
      <w:r w:rsidR="000C2B08" w:rsidRPr="00E275C2">
        <w:rPr>
          <w:rFonts w:ascii="Cervino Expanded" w:hAnsi="Cervino Expanded"/>
          <w:lang w:val="en-US" w:bidi="en-US"/>
        </w:rPr>
        <w:t>solicitantului</w:t>
      </w:r>
      <w:proofErr w:type="spellEnd"/>
      <w:r w:rsidR="000C2B08" w:rsidRPr="00E275C2">
        <w:rPr>
          <w:rFonts w:ascii="Cervino Expanded" w:hAnsi="Cervino Expanded"/>
          <w:lang w:val="en-US" w:bidi="en-US"/>
        </w:rPr>
        <w:t xml:space="preserve">. </w:t>
      </w:r>
    </w:p>
    <w:p w14:paraId="74263E0C" w14:textId="04C6CC9A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val="en-US" w:bidi="en-US"/>
        </w:rPr>
      </w:pPr>
      <w:r w:rsidRPr="00E275C2">
        <w:rPr>
          <w:rFonts w:ascii="Cervino Expanded" w:hAnsi="Cervino Expanded"/>
          <w:lang w:bidi="en-US"/>
        </w:rPr>
        <w:t>Con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inutul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formatul formularului prev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zut la </w:t>
      </w:r>
      <w:r w:rsidR="00E774EF">
        <w:rPr>
          <w:rFonts w:ascii="Cervino Expanded" w:hAnsi="Cervino Expanded"/>
          <w:lang w:bidi="en-US"/>
        </w:rPr>
        <w:t>pct</w:t>
      </w:r>
      <w:r w:rsidRPr="00E275C2">
        <w:rPr>
          <w:rFonts w:ascii="Cervino Expanded" w:hAnsi="Cervino Expanded"/>
          <w:lang w:bidi="en-US"/>
        </w:rPr>
        <w:t>. 2</w:t>
      </w:r>
      <w:r w:rsidR="00243842" w:rsidRPr="00E275C2">
        <w:rPr>
          <w:rFonts w:ascii="Cervino Expanded" w:hAnsi="Cervino Expanded"/>
          <w:lang w:bidi="en-US"/>
        </w:rPr>
        <w:t>0</w:t>
      </w:r>
      <w:r w:rsidRPr="00E275C2">
        <w:rPr>
          <w:rFonts w:ascii="Cervino Expanded" w:hAnsi="Cervino Expanded"/>
          <w:lang w:bidi="en-US"/>
        </w:rPr>
        <w:t xml:space="preserve">, precum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modul de transmitere</w:t>
      </w:r>
      <w:r w:rsidR="008867E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="008867E8" w:rsidRPr="00E275C2">
        <w:rPr>
          <w:rFonts w:ascii="Cervino Expanded" w:hAnsi="Cervino Expanded"/>
          <w:lang w:bidi="en-US"/>
        </w:rPr>
        <w:t xml:space="preserve">i </w:t>
      </w:r>
      <w:r w:rsidRPr="00E275C2">
        <w:rPr>
          <w:rFonts w:ascii="Cervino Expanded" w:hAnsi="Cervino Expanded"/>
          <w:lang w:bidi="en-US"/>
        </w:rPr>
        <w:t>verificare</w:t>
      </w:r>
      <w:r w:rsidR="008867E8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 xml:space="preserve">a </w:t>
      </w:r>
      <w:r w:rsidR="007F14E0" w:rsidRPr="00E275C2">
        <w:rPr>
          <w:rFonts w:ascii="Cervino Expanded" w:hAnsi="Cervino Expanded"/>
          <w:lang w:bidi="en-US"/>
        </w:rPr>
        <w:t>acest</w:t>
      </w:r>
      <w:r w:rsidR="007F14E0">
        <w:rPr>
          <w:rFonts w:ascii="Cervino Expanded" w:hAnsi="Cervino Expanded"/>
          <w:lang w:bidi="en-US"/>
        </w:rPr>
        <w:t>uia</w:t>
      </w:r>
      <w:r w:rsidR="007F14E0" w:rsidRPr="00E275C2">
        <w:rPr>
          <w:rFonts w:ascii="Cervino Expanded" w:hAnsi="Cervino Expanded"/>
          <w:lang w:bidi="en-US"/>
        </w:rPr>
        <w:t xml:space="preserve"> </w:t>
      </w:r>
      <w:r w:rsidR="007F14E0">
        <w:rPr>
          <w:rFonts w:ascii="Cervino Expanded" w:hAnsi="Cervino Expanded"/>
          <w:lang w:bidi="en-US"/>
        </w:rPr>
        <w:t>este</w:t>
      </w:r>
      <w:r w:rsidR="007F14E0" w:rsidRPr="00E275C2">
        <w:rPr>
          <w:rFonts w:ascii="Cervino Expanded" w:hAnsi="Cervino Expanded"/>
          <w:lang w:bidi="en-US"/>
        </w:rPr>
        <w:t xml:space="preserve"> </w:t>
      </w:r>
      <w:r w:rsidR="007F14E0">
        <w:rPr>
          <w:rFonts w:ascii="Cervino Expanded" w:hAnsi="Cervino Expanded"/>
          <w:lang w:bidi="en-US"/>
        </w:rPr>
        <w:t>prevăzut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procedura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nregistrare, </w:t>
      </w:r>
      <w:r w:rsidR="008E1A9C">
        <w:rPr>
          <w:rFonts w:ascii="Cervino Expanded" w:hAnsi="Cervino Expanded"/>
          <w:lang w:bidi="en-US"/>
        </w:rPr>
        <w:t xml:space="preserve">retragere și </w:t>
      </w:r>
      <w:r w:rsidR="008E1A9C" w:rsidRPr="00E275C2">
        <w:rPr>
          <w:rFonts w:ascii="Cervino Expanded" w:hAnsi="Cervino Expanded"/>
          <w:lang w:bidi="en-US"/>
        </w:rPr>
        <w:t xml:space="preserve">revocare </w:t>
      </w:r>
      <w:r w:rsidR="008E1A9C">
        <w:rPr>
          <w:rFonts w:ascii="Cervino Expanded" w:hAnsi="Cervino Expanded"/>
          <w:lang w:bidi="en-US"/>
        </w:rPr>
        <w:t>a unui participant la piața de echilibrare</w:t>
      </w:r>
      <w:r w:rsidRPr="00E275C2">
        <w:rPr>
          <w:rFonts w:ascii="Cervino Expanded" w:hAnsi="Cervino Expanded"/>
          <w:lang w:bidi="en-US"/>
        </w:rPr>
        <w:t xml:space="preserve">.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public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94423B" w:rsidRPr="00E275C2">
        <w:rPr>
          <w:rFonts w:ascii="Cervino Expanded" w:hAnsi="Cervino Expanded"/>
          <w:lang w:bidi="en-US"/>
        </w:rPr>
        <w:t>procedur</w:t>
      </w:r>
      <w:r w:rsidR="009117E1" w:rsidRPr="00E275C2">
        <w:rPr>
          <w:rFonts w:ascii="Cervino Expanded" w:hAnsi="Cervino Expanded"/>
          <w:lang w:bidi="en-US"/>
        </w:rPr>
        <w:t>a</w:t>
      </w:r>
      <w:r w:rsidRPr="00E275C2">
        <w:rPr>
          <w:rFonts w:ascii="Cervino Expanded" w:hAnsi="Cervino Expanded"/>
          <w:lang w:bidi="en-US"/>
        </w:rPr>
        <w:t xml:space="preserve"> </w:t>
      </w:r>
      <w:r w:rsidR="007F14E0" w:rsidRPr="002062CD">
        <w:rPr>
          <w:rFonts w:ascii="Cervino Expanded" w:hAnsi="Cervino Expanded"/>
          <w:lang w:bidi="en-US"/>
        </w:rPr>
        <w:t xml:space="preserve">respectivă </w:t>
      </w:r>
      <w:r w:rsidRPr="00E275C2">
        <w:rPr>
          <w:rFonts w:ascii="Cervino Expanded" w:hAnsi="Cervino Expanded"/>
          <w:lang w:bidi="en-US"/>
        </w:rPr>
        <w:t xml:space="preserve">pe </w:t>
      </w:r>
      <w:r w:rsidR="006E69E3" w:rsidRPr="00D11E0D">
        <w:rPr>
          <w:rFonts w:ascii="Cervino Expanded" w:hAnsi="Cervino Expanded"/>
          <w:lang w:bidi="en-US"/>
        </w:rPr>
        <w:t>site web oficial</w:t>
      </w:r>
      <w:r w:rsidRPr="00E275C2">
        <w:rPr>
          <w:rFonts w:ascii="Cervino Expanded" w:hAnsi="Cervino Expanded"/>
          <w:lang w:bidi="en-US"/>
        </w:rPr>
        <w:t>.</w:t>
      </w:r>
    </w:p>
    <w:p w14:paraId="7A274320" w14:textId="3F3783ED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FSE care au semnat </w:t>
      </w:r>
      <w:r w:rsidR="00C56F4C" w:rsidRPr="00E275C2">
        <w:rPr>
          <w:rFonts w:ascii="Cervino Expanded" w:hAnsi="Cervino Expanded"/>
        </w:rPr>
        <w:t>contractul de participare la piața energiei electrice de echilibrare</w:t>
      </w:r>
      <w:r w:rsidR="00D2494B" w:rsidRPr="00E275C2">
        <w:rPr>
          <w:rFonts w:ascii="Cervino Expanded" w:hAnsi="Cervino Expanded"/>
        </w:rPr>
        <w:t xml:space="preserve"> </w:t>
      </w:r>
      <w:r w:rsidRPr="00E275C2">
        <w:rPr>
          <w:rFonts w:ascii="Cervino Expanded" w:hAnsi="Cervino Expanded"/>
          <w:lang w:bidi="en-US"/>
        </w:rPr>
        <w:t xml:space="preserve">sunt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nregistra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</w:t>
      </w:r>
      <w:r w:rsidR="008E1A9C">
        <w:rPr>
          <w:rFonts w:ascii="Cervino Expanded" w:hAnsi="Cervino Expanded"/>
          <w:lang w:bidi="en-US"/>
        </w:rPr>
        <w:t>calitate de participanți la piața energiei electrice de echilibrare în</w:t>
      </w:r>
      <w:r w:rsidR="008E1A9C" w:rsidRPr="00E275C2">
        <w:rPr>
          <w:rFonts w:ascii="Cervino Expanded" w:hAnsi="Cervino Expanded"/>
          <w:lang w:bidi="en-US"/>
        </w:rPr>
        <w:t xml:space="preserve"> </w:t>
      </w:r>
      <w:r w:rsidR="00204187" w:rsidRPr="00E275C2">
        <w:rPr>
          <w:rFonts w:ascii="Cervino Expanded" w:hAnsi="Cervino Expanded"/>
        </w:rPr>
        <w:t>Registrul participanților la PEE</w:t>
      </w:r>
      <w:r w:rsidRPr="00E275C2">
        <w:rPr>
          <w:rFonts w:ascii="Cervino Expanded" w:hAnsi="Cervino Expanded"/>
          <w:lang w:bidi="en-US"/>
        </w:rPr>
        <w:t xml:space="preserve">, care este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ntocmit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actualizat 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.</w:t>
      </w:r>
    </w:p>
    <w:p w14:paraId="4F470AB3" w14:textId="59A3ED76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Fiecare FSE are dreptul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consulte informa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iile din </w:t>
      </w:r>
      <w:r w:rsidR="00204187" w:rsidRPr="00E275C2">
        <w:rPr>
          <w:rFonts w:ascii="Cervino Expanded" w:hAnsi="Cervino Expanded"/>
        </w:rPr>
        <w:t>Registrul participanților la PEE</w:t>
      </w:r>
      <w:r w:rsidR="00B556E2" w:rsidRPr="00E275C2">
        <w:rPr>
          <w:rFonts w:ascii="Cervino Expanded" w:hAnsi="Cervino Expanded"/>
        </w:rPr>
        <w:t xml:space="preserve"> </w:t>
      </w:r>
      <w:r w:rsidRPr="00E275C2">
        <w:rPr>
          <w:rFonts w:ascii="Cervino Expanded" w:hAnsi="Cervino Expanded"/>
          <w:lang w:bidi="en-US"/>
        </w:rPr>
        <w:t xml:space="preserve">care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l </w:t>
      </w:r>
      <w:r w:rsidR="008E1A9C">
        <w:rPr>
          <w:rFonts w:ascii="Cervino Expanded" w:hAnsi="Cervino Expanded"/>
          <w:lang w:bidi="en-US"/>
        </w:rPr>
        <w:t>vizează</w:t>
      </w:r>
      <w:r w:rsidR="008E1A9C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solicite corectarea oric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rei inexactit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 constatate.</w:t>
      </w:r>
    </w:p>
    <w:p w14:paraId="73725A67" w14:textId="7B5234C7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20" w:name="_Ref74741495"/>
      <w:r w:rsidRPr="00E275C2">
        <w:rPr>
          <w:rFonts w:ascii="Cervino Expanded" w:hAnsi="Cervino Expanded"/>
          <w:lang w:bidi="en-US"/>
        </w:rPr>
        <w:t>Un FSE se poate retrage din proprie ini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iativ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</w:t>
      </w:r>
      <w:r w:rsidR="00901A08" w:rsidRPr="00E275C2">
        <w:rPr>
          <w:rFonts w:ascii="Cervino Expanded" w:hAnsi="Cervino Expanded"/>
          <w:lang w:bidi="en-US"/>
        </w:rPr>
        <w:t>pe</w:t>
      </w:r>
      <w:r w:rsidRPr="00E275C2">
        <w:rPr>
          <w:rFonts w:ascii="Cervino Expanded" w:hAnsi="Cervino Expanded"/>
          <w:lang w:bidi="en-US"/>
        </w:rPr>
        <w:t xml:space="preserve"> PE</w:t>
      </w:r>
      <w:r w:rsidR="00B556E2" w:rsidRPr="00E275C2">
        <w:rPr>
          <w:rFonts w:ascii="Cervino Expanded" w:hAnsi="Cervino Expanded"/>
          <w:lang w:bidi="en-US"/>
        </w:rPr>
        <w:t>E</w:t>
      </w:r>
      <w:r w:rsidRPr="00E275C2">
        <w:rPr>
          <w:rFonts w:ascii="Cervino Expanded" w:hAnsi="Cervino Expanded"/>
          <w:lang w:bidi="en-US"/>
        </w:rPr>
        <w:t xml:space="preserve">, printr-o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tiin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are scris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, semnat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un reprezentant </w:t>
      </w:r>
      <w:r w:rsidR="0094423B" w:rsidRPr="00E275C2">
        <w:rPr>
          <w:rFonts w:ascii="Cervino Expanded" w:hAnsi="Cervino Expanded"/>
          <w:lang w:bidi="en-US"/>
        </w:rPr>
        <w:t xml:space="preserve">legal </w:t>
      </w:r>
      <w:r w:rsidRPr="00E275C2">
        <w:rPr>
          <w:rFonts w:ascii="Cervino Expanded" w:hAnsi="Cervino Expanded"/>
          <w:lang w:bidi="en-US"/>
        </w:rPr>
        <w:t>al FSE. Aceast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lastRenderedPageBreak/>
        <w:t>î</w:t>
      </w:r>
      <w:r w:rsidRPr="00E275C2">
        <w:rPr>
          <w:rFonts w:ascii="Cervino Expanded" w:hAnsi="Cervino Expanded"/>
          <w:lang w:bidi="en-US"/>
        </w:rPr>
        <w:t>n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tiin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are trebuie transmis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7F14E0">
        <w:rPr>
          <w:rFonts w:ascii="Cervino Expanded" w:hAnsi="Cervino Expanded"/>
          <w:lang w:bidi="en-US"/>
        </w:rPr>
        <w:t xml:space="preserve">OST </w:t>
      </w:r>
      <w:r w:rsidRPr="00E275C2">
        <w:rPr>
          <w:rFonts w:ascii="Cervino Expanded" w:hAnsi="Cervino Expanded"/>
          <w:lang w:bidi="en-US"/>
        </w:rPr>
        <w:t>cu cel pu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 o lun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nainte </w:t>
      </w:r>
      <w:r w:rsidR="008E1A9C">
        <w:rPr>
          <w:rFonts w:ascii="Cervino Expanded" w:hAnsi="Cervino Expanded"/>
          <w:lang w:bidi="en-US"/>
        </w:rPr>
        <w:t xml:space="preserve">de </w:t>
      </w:r>
      <w:r w:rsidR="008E1A9C" w:rsidRPr="00E275C2">
        <w:rPr>
          <w:rFonts w:ascii="Cervino Expanded" w:hAnsi="Cervino Expanded"/>
          <w:lang w:bidi="en-US"/>
        </w:rPr>
        <w:t>dat</w:t>
      </w:r>
      <w:r w:rsidR="008E1A9C">
        <w:rPr>
          <w:rFonts w:ascii="Cervino Expanded" w:hAnsi="Cervino Expanded"/>
          <w:lang w:bidi="en-US"/>
        </w:rPr>
        <w:t>a</w:t>
      </w:r>
      <w:r w:rsidR="008E1A9C" w:rsidRPr="00E275C2">
        <w:rPr>
          <w:rFonts w:ascii="Cervino Expanded" w:hAnsi="Cervino Expanded"/>
          <w:lang w:bidi="en-US"/>
        </w:rPr>
        <w:t xml:space="preserve"> estimat</w:t>
      </w:r>
      <w:r w:rsidR="008E1A9C">
        <w:rPr>
          <w:rFonts w:ascii="Cervino Expanded" w:hAnsi="Cervino Expanded"/>
          <w:lang w:bidi="en-US"/>
        </w:rPr>
        <w:t>ă</w:t>
      </w:r>
      <w:r w:rsidR="008E1A9C" w:rsidRPr="00E275C2" w:rsidDel="008E1A9C">
        <w:rPr>
          <w:rFonts w:ascii="Cervino Expanded" w:hAnsi="Cervino Expanded"/>
          <w:lang w:bidi="en-US"/>
        </w:rPr>
        <w:t xml:space="preserve"> </w:t>
      </w:r>
      <w:r w:rsidR="008E1A9C">
        <w:rPr>
          <w:rFonts w:ascii="Cervino Expanded" w:hAnsi="Cervino Expanded"/>
          <w:lang w:bidi="en-US"/>
        </w:rPr>
        <w:t>pentru</w:t>
      </w:r>
      <w:r w:rsidR="008E1A9C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retragere</w:t>
      </w:r>
      <w:r w:rsidR="00204187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 xml:space="preserve">a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nregistr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rii FSE.</w:t>
      </w:r>
      <w:bookmarkEnd w:id="20"/>
    </w:p>
    <w:p w14:paraId="05031868" w14:textId="4158AC34" w:rsidR="000C2B08" w:rsidRPr="00E275C2" w:rsidRDefault="00464DB1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21" w:name="_Ref74741509"/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poate revoca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nregistrarea unui FSE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oricare din urm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toarele cazuri:</w:t>
      </w:r>
      <w:bookmarkEnd w:id="21"/>
    </w:p>
    <w:p w14:paraId="62CC1257" w14:textId="138FF6C8" w:rsidR="000C2B08" w:rsidRPr="00E275C2" w:rsidRDefault="000C2B08" w:rsidP="00324219">
      <w:pPr>
        <w:numPr>
          <w:ilvl w:val="0"/>
          <w:numId w:val="19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dac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FSE nu mai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ndepline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te la un moment dat una sau mai multe din condi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iile necesare pentru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nregistrarea ca FSE; </w:t>
      </w:r>
    </w:p>
    <w:p w14:paraId="49E87529" w14:textId="36941BB9" w:rsidR="000C2B08" w:rsidRPr="00E275C2" w:rsidRDefault="000C2B08" w:rsidP="00324219">
      <w:pPr>
        <w:numPr>
          <w:ilvl w:val="0"/>
          <w:numId w:val="19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dac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FSE nu respect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prevederile </w:t>
      </w:r>
      <w:r w:rsidR="00C56F4C" w:rsidRPr="00E275C2">
        <w:rPr>
          <w:rFonts w:ascii="Cervino Expanded" w:hAnsi="Cervino Expanded"/>
          <w:lang w:bidi="en-US"/>
        </w:rPr>
        <w:t>contractului cadru de participare la piața energiei electrice de echilibrare</w:t>
      </w:r>
      <w:r w:rsidRPr="00E275C2">
        <w:rPr>
          <w:rFonts w:ascii="Cervino Expanded" w:hAnsi="Cervino Expanded"/>
          <w:lang w:bidi="en-US"/>
        </w:rPr>
        <w:t>;</w:t>
      </w:r>
    </w:p>
    <w:p w14:paraId="75E392C3" w14:textId="1A776175" w:rsidR="000C2B08" w:rsidRPr="00E275C2" w:rsidRDefault="000C2B08" w:rsidP="00324219">
      <w:pPr>
        <w:numPr>
          <w:ilvl w:val="0"/>
          <w:numId w:val="19"/>
        </w:numPr>
        <w:spacing w:line="360" w:lineRule="auto"/>
        <w:ind w:left="567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la solicitarea ANRE,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situa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ia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care FSE nu respect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mod repetat </w:t>
      </w:r>
      <w:r w:rsidR="00DE3288" w:rsidRPr="00E275C2">
        <w:rPr>
          <w:rFonts w:ascii="Cervino Expanded" w:hAnsi="Cervino Expanded"/>
          <w:lang w:bidi="en-US"/>
        </w:rPr>
        <w:t xml:space="preserve">prevederile </w:t>
      </w:r>
      <w:r w:rsidR="00850F7C" w:rsidRPr="00E275C2">
        <w:rPr>
          <w:rFonts w:ascii="Cervino Expanded" w:hAnsi="Cervino Expanded"/>
          <w:lang w:bidi="en-US"/>
        </w:rPr>
        <w:t xml:space="preserve">prezentului </w:t>
      </w:r>
      <w:r w:rsidR="00641669" w:rsidRPr="00E275C2">
        <w:rPr>
          <w:rFonts w:ascii="Cervino Expanded" w:hAnsi="Cervino Expanded"/>
          <w:lang w:bidi="en-US"/>
        </w:rPr>
        <w:t>Capitol</w:t>
      </w:r>
      <w:r w:rsidRPr="00E275C2">
        <w:rPr>
          <w:rFonts w:ascii="Cervino Expanded" w:hAnsi="Cervino Expanded"/>
          <w:lang w:bidi="en-US"/>
        </w:rPr>
        <w:t>, fapte constatate de ANRE.</w:t>
      </w:r>
    </w:p>
    <w:p w14:paraId="3682401F" w14:textId="08C35BF6" w:rsidR="000C2B08" w:rsidRPr="00E275C2" w:rsidRDefault="00204187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22" w:name="_Ref74741639"/>
      <w:r w:rsidRPr="00E275C2">
        <w:rPr>
          <w:rFonts w:ascii="Cervino Expanded" w:hAnsi="Cervino Expanded"/>
          <w:lang w:bidi="en-US"/>
        </w:rPr>
        <w:t>În cazul în care</w:t>
      </w:r>
      <w:r w:rsidR="000C2B08" w:rsidRPr="00E275C2">
        <w:rPr>
          <w:rFonts w:ascii="Cervino Expanded" w:hAnsi="Cervino Expanded"/>
          <w:lang w:bidi="en-US"/>
        </w:rPr>
        <w:t xml:space="preserve"> FSE se retrage de pe PE</w:t>
      </w:r>
      <w:r w:rsidR="00B556E2" w:rsidRPr="00E275C2">
        <w:rPr>
          <w:rFonts w:ascii="Cervino Expanded" w:hAnsi="Cervino Expanded"/>
          <w:lang w:bidi="en-US"/>
        </w:rPr>
        <w:t>E</w:t>
      </w:r>
      <w:r w:rsidR="000C2B08" w:rsidRPr="00E275C2">
        <w:rPr>
          <w:rFonts w:ascii="Cervino Expanded" w:hAnsi="Cervino Expanded"/>
          <w:lang w:bidi="en-US"/>
        </w:rPr>
        <w:t xml:space="preserve"> conform prevederilor</w:t>
      </w:r>
      <w:r w:rsidR="00C01BCE">
        <w:rPr>
          <w:rFonts w:ascii="Cervino Expanded" w:hAnsi="Cervino Expanded"/>
          <w:lang w:bidi="en-US"/>
        </w:rPr>
        <w:t xml:space="preserve"> </w:t>
      </w:r>
      <w:bookmarkStart w:id="23" w:name="_Hlk217488443"/>
      <w:r w:rsidR="00C01BCE">
        <w:rPr>
          <w:rFonts w:ascii="Cervino Expanded" w:hAnsi="Cervino Expanded"/>
          <w:lang w:bidi="en-US"/>
        </w:rPr>
        <w:t>pct.</w:t>
      </w:r>
      <w:bookmarkEnd w:id="23"/>
      <w:r w:rsidR="000C2B08" w:rsidRPr="00E275C2">
        <w:rPr>
          <w:rFonts w:ascii="Cervino Expanded" w:hAnsi="Cervino Expanded"/>
          <w:lang w:bidi="en-US"/>
        </w:rPr>
        <w:t xml:space="preserve"> </w:t>
      </w:r>
      <w:r w:rsidR="001E1B90" w:rsidRPr="00E275C2">
        <w:rPr>
          <w:rFonts w:ascii="Cervino Expanded" w:hAnsi="Cervino Expanded"/>
          <w:lang w:bidi="en-US"/>
        </w:rPr>
        <w:fldChar w:fldCharType="begin"/>
      </w:r>
      <w:r w:rsidR="001E1B90" w:rsidRPr="00E275C2">
        <w:rPr>
          <w:rFonts w:ascii="Cervino Expanded" w:hAnsi="Cervino Expanded"/>
          <w:lang w:bidi="en-US"/>
        </w:rPr>
        <w:instrText xml:space="preserve"> REF _Ref74741495 \r \h </w:instrText>
      </w:r>
      <w:r w:rsidR="00B556E2" w:rsidRPr="00E275C2">
        <w:rPr>
          <w:rFonts w:ascii="Cervino Expanded" w:hAnsi="Cervino Expanded"/>
          <w:lang w:bidi="en-US"/>
        </w:rPr>
        <w:instrText xml:space="preserve"> \* MERGEFORMAT </w:instrText>
      </w:r>
      <w:r w:rsidR="001E1B90" w:rsidRPr="00E275C2">
        <w:rPr>
          <w:rFonts w:ascii="Cervino Expanded" w:hAnsi="Cervino Expanded"/>
          <w:lang w:bidi="en-US"/>
        </w:rPr>
      </w:r>
      <w:r w:rsidR="001E1B90"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24</w:t>
      </w:r>
      <w:r w:rsidR="001E1B90" w:rsidRPr="00E275C2">
        <w:rPr>
          <w:rFonts w:ascii="Cervino Expanded" w:hAnsi="Cervino Expanded"/>
          <w:lang w:bidi="en-US"/>
        </w:rPr>
        <w:fldChar w:fldCharType="end"/>
      </w:r>
      <w:r w:rsidR="001E1B90" w:rsidRPr="00E275C2">
        <w:rPr>
          <w:rFonts w:ascii="Cervino Expanded" w:hAnsi="Cervino Expanded"/>
          <w:lang w:bidi="en-US"/>
        </w:rPr>
        <w:t xml:space="preserve"> </w:t>
      </w:r>
      <w:r w:rsidR="000C2B08" w:rsidRPr="00E275C2">
        <w:rPr>
          <w:rFonts w:ascii="Cervino Expanded" w:hAnsi="Cervino Expanded"/>
          <w:lang w:bidi="en-US"/>
        </w:rPr>
        <w:t xml:space="preserve">sau </w:t>
      </w:r>
      <w:r w:rsidRPr="00E275C2">
        <w:rPr>
          <w:rFonts w:ascii="Cervino Expanded" w:hAnsi="Cervino Expanded"/>
          <w:lang w:bidi="en-US"/>
        </w:rPr>
        <w:t xml:space="preserve">în cazul revocării înregistrării </w:t>
      </w:r>
      <w:r w:rsidR="000C2B08" w:rsidRPr="00E275C2">
        <w:rPr>
          <w:rFonts w:ascii="Cervino Expanded" w:hAnsi="Cervino Expanded"/>
          <w:lang w:bidi="en-US"/>
        </w:rPr>
        <w:t xml:space="preserve">FSE de </w:t>
      </w:r>
      <w:r w:rsidRPr="00E275C2">
        <w:rPr>
          <w:rFonts w:ascii="Cervino Expanded" w:hAnsi="Cervino Expanded"/>
          <w:lang w:bidi="en-US"/>
        </w:rPr>
        <w:t xml:space="preserve">către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conform prevederilor</w:t>
      </w:r>
      <w:r w:rsidR="00C01BCE" w:rsidRPr="00C01BCE">
        <w:rPr>
          <w:rFonts w:ascii="Cervino Expanded" w:hAnsi="Cervino Expanded"/>
          <w:lang w:bidi="en-US"/>
        </w:rPr>
        <w:t xml:space="preserve"> </w:t>
      </w:r>
      <w:r w:rsidR="00C01BCE">
        <w:rPr>
          <w:rFonts w:ascii="Cervino Expanded" w:hAnsi="Cervino Expanded"/>
          <w:lang w:bidi="en-US"/>
        </w:rPr>
        <w:t>pct.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0C2B08" w:rsidRPr="00E275C2">
        <w:rPr>
          <w:rFonts w:ascii="Cervino Expanded" w:hAnsi="Cervino Expanded"/>
          <w:lang w:bidi="en-US"/>
        </w:rPr>
        <w:fldChar w:fldCharType="begin"/>
      </w:r>
      <w:r w:rsidR="000C2B08" w:rsidRPr="00E275C2">
        <w:rPr>
          <w:rFonts w:ascii="Cervino Expanded" w:hAnsi="Cervino Expanded"/>
          <w:lang w:bidi="en-US"/>
        </w:rPr>
        <w:instrText xml:space="preserve"> REF _Ref74741509 \r \h  \* MERGEFORMAT </w:instrText>
      </w:r>
      <w:r w:rsidR="000C2B08" w:rsidRPr="00E275C2">
        <w:rPr>
          <w:rFonts w:ascii="Cervino Expanded" w:hAnsi="Cervino Expanded"/>
          <w:lang w:bidi="en-US"/>
        </w:rPr>
      </w:r>
      <w:r w:rsidR="000C2B08"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25</w:t>
      </w:r>
      <w:r w:rsidR="000C2B08" w:rsidRPr="00E275C2">
        <w:rPr>
          <w:rFonts w:ascii="Cervino Expanded" w:hAnsi="Cervino Expanded"/>
          <w:lang w:bidi="en-US"/>
        </w:rPr>
        <w:fldChar w:fldCharType="end"/>
      </w:r>
      <w:r w:rsidR="000C2B08" w:rsidRPr="00E275C2">
        <w:rPr>
          <w:rFonts w:ascii="Cervino Expanded" w:hAnsi="Cervino Expanded"/>
          <w:lang w:bidi="en-US"/>
        </w:rPr>
        <w:t>:</w:t>
      </w:r>
      <w:bookmarkEnd w:id="22"/>
    </w:p>
    <w:p w14:paraId="3DE2B3B6" w14:textId="7A6904BE" w:rsidR="000C2B08" w:rsidRPr="00A40B97" w:rsidRDefault="000C2B08" w:rsidP="00324219">
      <w:pPr>
        <w:numPr>
          <w:ilvl w:val="0"/>
          <w:numId w:val="6"/>
        </w:numPr>
        <w:spacing w:line="360" w:lineRule="auto"/>
        <w:ind w:left="567" w:hanging="35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A40B97">
        <w:rPr>
          <w:rFonts w:ascii="Cervino Expanded" w:eastAsia="Calibri" w:hAnsi="Cervino Expanded"/>
          <w:lang w:eastAsia="ro-RO" w:bidi="en-US"/>
        </w:rPr>
        <w:t>FSE efectueaz</w:t>
      </w:r>
      <w:r w:rsidR="0062664F" w:rsidRPr="00A40B97">
        <w:rPr>
          <w:rFonts w:ascii="Cervino Expanded" w:eastAsia="Calibri" w:hAnsi="Cervino Expanded"/>
          <w:lang w:eastAsia="ro-RO" w:bidi="en-US"/>
        </w:rPr>
        <w:t>ă</w:t>
      </w:r>
      <w:r w:rsidRPr="00A40B97">
        <w:rPr>
          <w:rFonts w:ascii="Cervino Expanded" w:eastAsia="Calibri" w:hAnsi="Cervino Expanded"/>
          <w:lang w:eastAsia="ro-RO" w:bidi="en-US"/>
        </w:rPr>
        <w:t xml:space="preserve"> toate pl</w:t>
      </w:r>
      <w:r w:rsidR="0062664F" w:rsidRPr="00A40B97">
        <w:rPr>
          <w:rFonts w:ascii="Cervino Expanded" w:eastAsia="Calibri" w:hAnsi="Cervino Expanded"/>
          <w:lang w:eastAsia="ro-RO" w:bidi="en-US"/>
        </w:rPr>
        <w:t>ăț</w:t>
      </w:r>
      <w:r w:rsidRPr="00A40B97">
        <w:rPr>
          <w:rFonts w:ascii="Cervino Expanded" w:eastAsia="Calibri" w:hAnsi="Cervino Expanded"/>
          <w:lang w:eastAsia="ro-RO" w:bidi="en-US"/>
        </w:rPr>
        <w:t>ile datorate</w:t>
      </w:r>
      <w:r w:rsidR="00204187" w:rsidRPr="00A40B97">
        <w:rPr>
          <w:rFonts w:ascii="Cervino Expanded" w:eastAsia="Calibri" w:hAnsi="Cervino Expanded"/>
          <w:lang w:eastAsia="ro-RO" w:bidi="en-US"/>
        </w:rPr>
        <w:t xml:space="preserve"> către</w:t>
      </w:r>
      <w:r w:rsidRPr="00A40B97">
        <w:rPr>
          <w:rFonts w:ascii="Cervino Expanded" w:eastAsia="Calibri" w:hAnsi="Cervino Expanded"/>
          <w:lang w:eastAsia="ro-RO" w:bidi="en-US"/>
        </w:rPr>
        <w:t xml:space="preserve"> </w:t>
      </w:r>
      <w:r w:rsidR="00464DB1" w:rsidRPr="00A40B97">
        <w:rPr>
          <w:rFonts w:ascii="Cervino Expanded" w:eastAsia="Calibri" w:hAnsi="Cervino Expanded"/>
          <w:lang w:eastAsia="ro-RO" w:bidi="en-US"/>
        </w:rPr>
        <w:t>OST</w:t>
      </w:r>
      <w:r w:rsidRPr="00A40B97">
        <w:rPr>
          <w:rFonts w:ascii="Cervino Expanded" w:eastAsia="Calibri" w:hAnsi="Cervino Expanded"/>
          <w:lang w:eastAsia="ro-RO" w:bidi="en-US"/>
        </w:rPr>
        <w:t xml:space="preserve"> </w:t>
      </w:r>
      <w:r w:rsidR="0062664F" w:rsidRPr="00A40B97">
        <w:rPr>
          <w:rFonts w:ascii="Cervino Expanded" w:eastAsia="Calibri" w:hAnsi="Cervino Expanded"/>
          <w:lang w:eastAsia="ro-RO" w:bidi="en-US"/>
        </w:rPr>
        <w:t>î</w:t>
      </w:r>
      <w:r w:rsidRPr="00A40B97">
        <w:rPr>
          <w:rFonts w:ascii="Cervino Expanded" w:eastAsia="Calibri" w:hAnsi="Cervino Expanded"/>
          <w:lang w:eastAsia="ro-RO" w:bidi="en-US"/>
        </w:rPr>
        <w:t>n conformitate cu prevederile referitoare la decontarea pe PE</w:t>
      </w:r>
      <w:r w:rsidR="00B556E2" w:rsidRPr="00A40B97">
        <w:rPr>
          <w:rFonts w:ascii="Cervino Expanded" w:eastAsia="Calibri" w:hAnsi="Cervino Expanded"/>
          <w:lang w:eastAsia="ro-RO" w:bidi="en-US"/>
        </w:rPr>
        <w:t>E</w:t>
      </w:r>
      <w:r w:rsidR="00C44DAC" w:rsidRPr="00A40B97">
        <w:rPr>
          <w:rFonts w:ascii="Cervino Expanded" w:eastAsia="Calibri" w:hAnsi="Cervino Expanded"/>
          <w:lang w:eastAsia="ro-RO" w:bidi="en-US"/>
        </w:rPr>
        <w:t xml:space="preserve"> din prezentul regulament</w:t>
      </w:r>
      <w:r w:rsidRPr="00A40B97">
        <w:rPr>
          <w:rFonts w:ascii="Cervino Expanded" w:eastAsia="Calibri" w:hAnsi="Cervino Expanded"/>
          <w:lang w:eastAsia="ro-RO" w:bidi="en-US"/>
        </w:rPr>
        <w:t>;</w:t>
      </w:r>
    </w:p>
    <w:p w14:paraId="3D152DC6" w14:textId="29E7DB3F" w:rsidR="000C2B08" w:rsidRPr="00A40B97" w:rsidRDefault="00464DB1" w:rsidP="00324219">
      <w:pPr>
        <w:numPr>
          <w:ilvl w:val="0"/>
          <w:numId w:val="6"/>
        </w:numPr>
        <w:spacing w:line="360" w:lineRule="auto"/>
        <w:ind w:left="567" w:hanging="35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A40B97">
        <w:rPr>
          <w:rFonts w:ascii="Cervino Expanded" w:eastAsia="Calibri" w:hAnsi="Cervino Expanded"/>
          <w:lang w:eastAsia="ro-RO" w:bidi="en-US"/>
        </w:rPr>
        <w:t>OST</w:t>
      </w:r>
      <w:r w:rsidR="000C2B08" w:rsidRPr="00A40B97">
        <w:rPr>
          <w:rFonts w:ascii="Cervino Expanded" w:eastAsia="Calibri" w:hAnsi="Cervino Expanded"/>
          <w:lang w:eastAsia="ro-RO" w:bidi="en-US"/>
        </w:rPr>
        <w:t xml:space="preserve"> efectueaz</w:t>
      </w:r>
      <w:r w:rsidR="0062664F" w:rsidRPr="00A40B97">
        <w:rPr>
          <w:rFonts w:ascii="Cervino Expanded" w:eastAsia="Calibri" w:hAnsi="Cervino Expanded"/>
          <w:lang w:eastAsia="ro-RO" w:bidi="en-US"/>
        </w:rPr>
        <w:t>ă</w:t>
      </w:r>
      <w:r w:rsidR="000C2B08" w:rsidRPr="00A40B97">
        <w:rPr>
          <w:rFonts w:ascii="Cervino Expanded" w:eastAsia="Calibri" w:hAnsi="Cervino Expanded"/>
          <w:lang w:eastAsia="ro-RO" w:bidi="en-US"/>
        </w:rPr>
        <w:t xml:space="preserve"> toate pl</w:t>
      </w:r>
      <w:r w:rsidR="0062664F" w:rsidRPr="00A40B97">
        <w:rPr>
          <w:rFonts w:ascii="Cervino Expanded" w:eastAsia="Calibri" w:hAnsi="Cervino Expanded"/>
          <w:lang w:eastAsia="ro-RO" w:bidi="en-US"/>
        </w:rPr>
        <w:t>ăț</w:t>
      </w:r>
      <w:r w:rsidR="000C2B08" w:rsidRPr="00A40B97">
        <w:rPr>
          <w:rFonts w:ascii="Cervino Expanded" w:eastAsia="Calibri" w:hAnsi="Cervino Expanded"/>
          <w:lang w:eastAsia="ro-RO" w:bidi="en-US"/>
        </w:rPr>
        <w:t>ile c</w:t>
      </w:r>
      <w:r w:rsidR="0062664F" w:rsidRPr="00A40B97">
        <w:rPr>
          <w:rFonts w:ascii="Cervino Expanded" w:eastAsia="Calibri" w:hAnsi="Cervino Expanded"/>
          <w:lang w:eastAsia="ro-RO" w:bidi="en-US"/>
        </w:rPr>
        <w:t>ă</w:t>
      </w:r>
      <w:r w:rsidR="000C2B08" w:rsidRPr="00A40B97">
        <w:rPr>
          <w:rFonts w:ascii="Cervino Expanded" w:eastAsia="Calibri" w:hAnsi="Cervino Expanded"/>
          <w:lang w:eastAsia="ro-RO" w:bidi="en-US"/>
        </w:rPr>
        <w:t>tre FSE datorate pentru perioada anterioar</w:t>
      </w:r>
      <w:r w:rsidR="0062664F" w:rsidRPr="00A40B97">
        <w:rPr>
          <w:rFonts w:ascii="Cervino Expanded" w:eastAsia="Calibri" w:hAnsi="Cervino Expanded"/>
          <w:lang w:eastAsia="ro-RO" w:bidi="en-US"/>
        </w:rPr>
        <w:t>ă</w:t>
      </w:r>
      <w:r w:rsidR="000C2B08" w:rsidRPr="00A40B97">
        <w:rPr>
          <w:rFonts w:ascii="Cervino Expanded" w:eastAsia="Calibri" w:hAnsi="Cervino Expanded"/>
          <w:lang w:eastAsia="ro-RO" w:bidi="en-US"/>
        </w:rPr>
        <w:t xml:space="preserve"> retragerii/revoc</w:t>
      </w:r>
      <w:r w:rsidR="0062664F" w:rsidRPr="00A40B97">
        <w:rPr>
          <w:rFonts w:ascii="Cervino Expanded" w:eastAsia="Calibri" w:hAnsi="Cervino Expanded"/>
          <w:lang w:eastAsia="ro-RO" w:bidi="en-US"/>
        </w:rPr>
        <w:t>ă</w:t>
      </w:r>
      <w:r w:rsidR="000C2B08" w:rsidRPr="00A40B97">
        <w:rPr>
          <w:rFonts w:ascii="Cervino Expanded" w:eastAsia="Calibri" w:hAnsi="Cervino Expanded"/>
          <w:lang w:eastAsia="ro-RO" w:bidi="en-US"/>
        </w:rPr>
        <w:t>rii FSE;</w:t>
      </w:r>
    </w:p>
    <w:p w14:paraId="7089EAE8" w14:textId="750B23C9" w:rsidR="000C2B08" w:rsidRPr="00A40B97" w:rsidRDefault="00464DB1" w:rsidP="00324219">
      <w:pPr>
        <w:numPr>
          <w:ilvl w:val="0"/>
          <w:numId w:val="6"/>
        </w:numPr>
        <w:spacing w:line="360" w:lineRule="auto"/>
        <w:ind w:left="567" w:hanging="35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A40B97">
        <w:rPr>
          <w:rFonts w:ascii="Cervino Expanded" w:eastAsia="Calibri" w:hAnsi="Cervino Expanded"/>
          <w:lang w:eastAsia="ro-RO" w:bidi="en-US"/>
        </w:rPr>
        <w:t>OST</w:t>
      </w:r>
      <w:r w:rsidR="000C2B08" w:rsidRPr="00A40B97">
        <w:rPr>
          <w:rFonts w:ascii="Cervino Expanded" w:eastAsia="Calibri" w:hAnsi="Cervino Expanded"/>
          <w:lang w:eastAsia="ro-RO" w:bidi="en-US"/>
        </w:rPr>
        <w:t xml:space="preserve"> anuleaz</w:t>
      </w:r>
      <w:r w:rsidR="0062664F" w:rsidRPr="00A40B97">
        <w:rPr>
          <w:rFonts w:ascii="Cervino Expanded" w:eastAsia="Calibri" w:hAnsi="Cervino Expanded"/>
          <w:lang w:eastAsia="ro-RO" w:bidi="en-US"/>
        </w:rPr>
        <w:t>ă</w:t>
      </w:r>
      <w:r w:rsidR="000C2B08" w:rsidRPr="00A40B97">
        <w:rPr>
          <w:rFonts w:ascii="Cervino Expanded" w:eastAsia="Calibri" w:hAnsi="Cervino Expanded"/>
          <w:lang w:eastAsia="ro-RO" w:bidi="en-US"/>
        </w:rPr>
        <w:t xml:space="preserve"> </w:t>
      </w:r>
      <w:r w:rsidR="0062664F" w:rsidRPr="00A40B97">
        <w:rPr>
          <w:rFonts w:ascii="Cervino Expanded" w:eastAsia="Calibri" w:hAnsi="Cervino Expanded"/>
          <w:lang w:eastAsia="ro-RO" w:bidi="en-US"/>
        </w:rPr>
        <w:t>î</w:t>
      </w:r>
      <w:r w:rsidR="000C2B08" w:rsidRPr="00A40B97">
        <w:rPr>
          <w:rFonts w:ascii="Cervino Expanded" w:eastAsia="Calibri" w:hAnsi="Cervino Expanded"/>
          <w:lang w:eastAsia="ro-RO" w:bidi="en-US"/>
        </w:rPr>
        <w:t xml:space="preserve">nregistrarea acestuia </w:t>
      </w:r>
      <w:r w:rsidR="0062664F" w:rsidRPr="00A40B97">
        <w:rPr>
          <w:rFonts w:ascii="Cervino Expanded" w:eastAsia="Calibri" w:hAnsi="Cervino Expanded"/>
          <w:lang w:eastAsia="ro-RO" w:bidi="en-US"/>
        </w:rPr>
        <w:t>î</w:t>
      </w:r>
      <w:r w:rsidR="000C2B08" w:rsidRPr="00A40B97">
        <w:rPr>
          <w:rFonts w:ascii="Cervino Expanded" w:eastAsia="Calibri" w:hAnsi="Cervino Expanded"/>
          <w:lang w:eastAsia="ro-RO" w:bidi="en-US"/>
        </w:rPr>
        <w:t xml:space="preserve">n </w:t>
      </w:r>
      <w:r w:rsidR="00C56F4C" w:rsidRPr="00A40B97">
        <w:rPr>
          <w:rFonts w:ascii="Cervino Expanded" w:eastAsia="Calibri" w:hAnsi="Cervino Expanded"/>
          <w:lang w:eastAsia="ro-RO" w:bidi="en-US"/>
        </w:rPr>
        <w:t>Registrul participanților la PEE</w:t>
      </w:r>
      <w:r w:rsidR="000C2B08" w:rsidRPr="00A40B97">
        <w:rPr>
          <w:rFonts w:ascii="Cervino Expanded" w:eastAsia="Calibri" w:hAnsi="Cervino Expanded"/>
          <w:lang w:eastAsia="ro-RO" w:bidi="en-US"/>
        </w:rPr>
        <w:t xml:space="preserve">, </w:t>
      </w:r>
      <w:r w:rsidR="004F54B3" w:rsidRPr="00A40B97">
        <w:rPr>
          <w:rFonts w:ascii="Cervino Expanded" w:eastAsia="Calibri" w:hAnsi="Cervino Expanded"/>
          <w:lang w:eastAsia="ro-RO" w:bidi="en-US"/>
        </w:rPr>
        <w:t xml:space="preserve">cu informarea respectivă a </w:t>
      </w:r>
      <w:r w:rsidR="000C2B08" w:rsidRPr="00A40B97">
        <w:rPr>
          <w:rFonts w:ascii="Cervino Expanded" w:eastAsia="Calibri" w:hAnsi="Cervino Expanded"/>
          <w:lang w:eastAsia="ro-RO" w:bidi="en-US"/>
        </w:rPr>
        <w:t>FSE.</w:t>
      </w:r>
    </w:p>
    <w:p w14:paraId="7605A849" w14:textId="0E393B84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Procedura prev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zut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la </w:t>
      </w:r>
      <w:r w:rsidR="00C01BCE">
        <w:rPr>
          <w:rFonts w:ascii="Cervino Expanded" w:hAnsi="Cervino Expanded"/>
          <w:lang w:bidi="en-US"/>
        </w:rPr>
        <w:t xml:space="preserve">pct. </w:t>
      </w:r>
      <w:r w:rsidRPr="00E275C2">
        <w:rPr>
          <w:rFonts w:ascii="Cervino Expanded" w:hAnsi="Cervino Expanded"/>
          <w:lang w:bidi="en-US"/>
        </w:rPr>
        <w:t xml:space="preserve"> 2</w:t>
      </w:r>
      <w:r w:rsidR="00243842" w:rsidRPr="00E275C2">
        <w:rPr>
          <w:rFonts w:ascii="Cervino Expanded" w:hAnsi="Cervino Expanded"/>
          <w:lang w:bidi="en-US"/>
        </w:rPr>
        <w:t>1</w:t>
      </w:r>
      <w:r w:rsidRPr="00E275C2">
        <w:rPr>
          <w:rFonts w:ascii="Cervino Expanded" w:hAnsi="Cervino Expanded"/>
          <w:lang w:bidi="en-US"/>
        </w:rPr>
        <w:t xml:space="preserve"> cuprinde toate informa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iile necesar</w:t>
      </w:r>
      <w:r w:rsidR="00C44DAC" w:rsidRPr="00E275C2">
        <w:rPr>
          <w:rFonts w:ascii="Cervino Expanded" w:hAnsi="Cervino Expanded"/>
          <w:lang w:bidi="en-US"/>
        </w:rPr>
        <w:t>e revoc</w:t>
      </w:r>
      <w:r w:rsidR="0062664F" w:rsidRPr="00E275C2">
        <w:rPr>
          <w:rFonts w:ascii="Cervino Expanded" w:hAnsi="Cervino Expanded"/>
          <w:lang w:bidi="en-US"/>
        </w:rPr>
        <w:t>ă</w:t>
      </w:r>
      <w:r w:rsidR="00C44DAC" w:rsidRPr="00E275C2">
        <w:rPr>
          <w:rFonts w:ascii="Cervino Expanded" w:hAnsi="Cervino Expanded"/>
          <w:lang w:bidi="en-US"/>
        </w:rPr>
        <w:t xml:space="preserve">rii sau retragerii FSE </w:t>
      </w:r>
      <w:r w:rsidRPr="00E275C2">
        <w:rPr>
          <w:rFonts w:ascii="Cervino Expanded" w:hAnsi="Cervino Expanded"/>
          <w:lang w:bidi="en-US"/>
        </w:rPr>
        <w:t xml:space="preserve">de </w:t>
      </w:r>
      <w:r w:rsidR="00901A08" w:rsidRPr="00E275C2">
        <w:rPr>
          <w:rFonts w:ascii="Cervino Expanded" w:hAnsi="Cervino Expanded"/>
          <w:lang w:bidi="en-US"/>
        </w:rPr>
        <w:t xml:space="preserve">pe </w:t>
      </w:r>
      <w:r w:rsidRPr="00E275C2">
        <w:rPr>
          <w:rFonts w:ascii="Cervino Expanded" w:hAnsi="Cervino Expanded"/>
          <w:lang w:bidi="en-US"/>
        </w:rPr>
        <w:t>PE</w:t>
      </w:r>
      <w:r w:rsidR="00B556E2" w:rsidRPr="00E275C2">
        <w:rPr>
          <w:rFonts w:ascii="Cervino Expanded" w:hAnsi="Cervino Expanded"/>
          <w:lang w:bidi="en-US"/>
        </w:rPr>
        <w:t>E</w:t>
      </w:r>
      <w:r w:rsidRPr="00E275C2">
        <w:rPr>
          <w:rFonts w:ascii="Cervino Expanded" w:hAnsi="Cervino Expanded"/>
          <w:lang w:bidi="en-US"/>
        </w:rPr>
        <w:t>, instruc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iuni detaliate, inclusiv termenele maxime stabilite pentru pl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ile prev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zute la </w:t>
      </w:r>
      <w:r w:rsidR="00C01BCE">
        <w:rPr>
          <w:rFonts w:ascii="Cervino Expanded" w:hAnsi="Cervino Expanded"/>
          <w:lang w:bidi="en-US"/>
        </w:rPr>
        <w:t xml:space="preserve">pct. </w:t>
      </w:r>
      <w:r w:rsidRPr="00E275C2">
        <w:rPr>
          <w:rFonts w:ascii="Cervino Expanded" w:hAnsi="Cervino Expanded"/>
          <w:lang w:bidi="en-US"/>
        </w:rPr>
        <w:fldChar w:fldCharType="begin"/>
      </w:r>
      <w:r w:rsidRPr="00E275C2">
        <w:rPr>
          <w:rFonts w:ascii="Cervino Expanded" w:hAnsi="Cervino Expanded"/>
          <w:lang w:bidi="en-US"/>
        </w:rPr>
        <w:instrText xml:space="preserve"> REF _Ref74741639 \r \h  \* MERGEFORMAT </w:instrText>
      </w:r>
      <w:r w:rsidRPr="00E275C2">
        <w:rPr>
          <w:rFonts w:ascii="Cervino Expanded" w:hAnsi="Cervino Expanded"/>
          <w:lang w:bidi="en-US"/>
        </w:rPr>
      </w:r>
      <w:r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26</w:t>
      </w:r>
      <w:r w:rsidRPr="00E275C2">
        <w:rPr>
          <w:rFonts w:ascii="Cervino Expanded" w:hAnsi="Cervino Expanded"/>
          <w:lang w:bidi="en-US"/>
        </w:rPr>
        <w:fldChar w:fldCharType="end"/>
      </w:r>
      <w:r w:rsidRPr="00E275C2">
        <w:rPr>
          <w:rFonts w:ascii="Cervino Expanded" w:hAnsi="Cervino Expanded"/>
          <w:lang w:bidi="en-US"/>
        </w:rPr>
        <w:t>.</w:t>
      </w:r>
    </w:p>
    <w:p w14:paraId="5215E8D6" w14:textId="6F345F3B" w:rsidR="000C2B08" w:rsidRPr="00E275C2" w:rsidRDefault="000C2B08" w:rsidP="00D2494B">
      <w:pPr>
        <w:keepNext/>
        <w:keepLines/>
        <w:spacing w:before="240"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24" w:name="_Hlk77773756"/>
      <w:bookmarkStart w:id="25" w:name="_Toc63860883"/>
      <w:bookmarkStart w:id="26" w:name="_Toc64978286"/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iunea 3.3 </w:t>
      </w:r>
      <w:bookmarkEnd w:id="24"/>
      <w:r w:rsidR="002062CD">
        <w:rPr>
          <w:rFonts w:ascii="Cervino Expanded" w:hAnsi="Cervino Expanded"/>
          <w:b/>
          <w:bCs/>
          <w:lang w:bidi="en-US"/>
        </w:rPr>
        <w:tab/>
      </w:r>
      <w:r w:rsidRPr="00E275C2">
        <w:rPr>
          <w:rFonts w:ascii="Cervino Expanded" w:hAnsi="Cervino Expanded"/>
          <w:b/>
          <w:bCs/>
          <w:lang w:bidi="en-US"/>
        </w:rPr>
        <w:t xml:space="preserve">Datele </w:t>
      </w:r>
      <w:r w:rsidR="0062664F" w:rsidRPr="00E275C2">
        <w:rPr>
          <w:rFonts w:ascii="Cervino Expanded" w:hAnsi="Cervino Expanded"/>
          <w:b/>
          <w:bCs/>
          <w:lang w:bidi="en-US"/>
        </w:rPr>
        <w:t>ș</w:t>
      </w:r>
      <w:r w:rsidRPr="00E275C2">
        <w:rPr>
          <w:rFonts w:ascii="Cervino Expanded" w:hAnsi="Cervino Expanded"/>
          <w:b/>
          <w:bCs/>
          <w:lang w:bidi="en-US"/>
        </w:rPr>
        <w:t>i informa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iile transmise de c</w:t>
      </w:r>
      <w:r w:rsidR="0062664F" w:rsidRPr="00E275C2">
        <w:rPr>
          <w:rFonts w:ascii="Cervino Expanded" w:hAnsi="Cervino Expanded"/>
          <w:b/>
          <w:bCs/>
          <w:lang w:bidi="en-US"/>
        </w:rPr>
        <w:t>ă</w:t>
      </w:r>
      <w:r w:rsidRPr="00E275C2">
        <w:rPr>
          <w:rFonts w:ascii="Cervino Expanded" w:hAnsi="Cervino Expanded"/>
          <w:b/>
          <w:bCs/>
          <w:lang w:bidi="en-US"/>
        </w:rPr>
        <w:t xml:space="preserve">tre FSE </w:t>
      </w:r>
      <w:r w:rsidR="0062664F" w:rsidRPr="00E275C2">
        <w:rPr>
          <w:rFonts w:ascii="Cervino Expanded" w:hAnsi="Cervino Expanded"/>
          <w:b/>
          <w:bCs/>
          <w:lang w:bidi="en-US"/>
        </w:rPr>
        <w:t>î</w:t>
      </w:r>
      <w:r w:rsidRPr="00E275C2">
        <w:rPr>
          <w:rFonts w:ascii="Cervino Expanded" w:hAnsi="Cervino Expanded"/>
          <w:b/>
          <w:bCs/>
          <w:lang w:bidi="en-US"/>
        </w:rPr>
        <w:t>n timpul func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ion</w:t>
      </w:r>
      <w:r w:rsidR="0062664F" w:rsidRPr="00E275C2">
        <w:rPr>
          <w:rFonts w:ascii="Cervino Expanded" w:hAnsi="Cervino Expanded"/>
          <w:b/>
          <w:bCs/>
          <w:lang w:bidi="en-US"/>
        </w:rPr>
        <w:t>ă</w:t>
      </w:r>
      <w:r w:rsidRPr="00E275C2">
        <w:rPr>
          <w:rFonts w:ascii="Cervino Expanded" w:hAnsi="Cervino Expanded"/>
          <w:b/>
          <w:bCs/>
          <w:lang w:bidi="en-US"/>
        </w:rPr>
        <w:t xml:space="preserve">rii </w:t>
      </w:r>
      <w:bookmarkEnd w:id="25"/>
      <w:bookmarkEnd w:id="26"/>
      <w:r w:rsidRPr="00E275C2">
        <w:rPr>
          <w:rFonts w:ascii="Cervino Expanded" w:hAnsi="Cervino Expanded"/>
          <w:b/>
          <w:bCs/>
          <w:lang w:bidi="en-US"/>
        </w:rPr>
        <w:t>PE</w:t>
      </w:r>
      <w:r w:rsidR="00B556E2" w:rsidRPr="00E275C2">
        <w:rPr>
          <w:rFonts w:ascii="Cervino Expanded" w:hAnsi="Cervino Expanded"/>
          <w:b/>
          <w:bCs/>
          <w:lang w:bidi="en-US"/>
        </w:rPr>
        <w:t>E</w:t>
      </w:r>
    </w:p>
    <w:p w14:paraId="2D923E5F" w14:textId="5E1A9E0C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eastAsia="Calibri" w:hAnsi="Cervino Expanded"/>
          <w:b/>
          <w:bCs/>
          <w:lang w:eastAsia="ro-RO" w:bidi="en-US"/>
        </w:rPr>
      </w:pPr>
      <w:bookmarkStart w:id="27" w:name="_Toc63860884"/>
      <w:bookmarkStart w:id="28" w:name="_Toc64978287"/>
      <w:r w:rsidRPr="00E275C2">
        <w:rPr>
          <w:rFonts w:ascii="Cervino Expanded" w:eastAsia="Calibri" w:hAnsi="Cervino Expanded"/>
          <w:b/>
          <w:bCs/>
          <w:lang w:eastAsia="ro-RO" w:bidi="en-US"/>
        </w:rPr>
        <w:t>S</w:t>
      </w:r>
      <w:r w:rsidR="00BB6B9D" w:rsidRPr="00E275C2">
        <w:rPr>
          <w:rFonts w:ascii="Cervino Expanded" w:eastAsia="Calibri" w:hAnsi="Cervino Expanded"/>
          <w:b/>
          <w:bCs/>
          <w:lang w:eastAsia="ro-RO" w:bidi="en-US"/>
        </w:rPr>
        <w:t>ubs</w:t>
      </w:r>
      <w:r w:rsidRPr="00E275C2">
        <w:rPr>
          <w:rFonts w:ascii="Cervino Expanded" w:eastAsia="Calibri" w:hAnsi="Cervino Expanded"/>
          <w:b/>
          <w:bCs/>
          <w:lang w:eastAsia="ro-RO" w:bidi="en-US"/>
        </w:rPr>
        <w:t>ec</w:t>
      </w:r>
      <w:r w:rsidR="0062664F" w:rsidRPr="00E275C2">
        <w:rPr>
          <w:rFonts w:ascii="Cervino Expanded" w:eastAsia="Calibri" w:hAnsi="Cervino Expanded"/>
          <w:b/>
          <w:bCs/>
          <w:lang w:eastAsia="ro-RO" w:bidi="en-US"/>
        </w:rPr>
        <w:t>ț</w:t>
      </w:r>
      <w:r w:rsidRPr="00E275C2">
        <w:rPr>
          <w:rFonts w:ascii="Cervino Expanded" w:eastAsia="Calibri" w:hAnsi="Cervino Expanded"/>
          <w:b/>
          <w:bCs/>
          <w:lang w:eastAsia="ro-RO" w:bidi="en-US"/>
        </w:rPr>
        <w:t xml:space="preserve">iunea 3.3.1 </w:t>
      </w:r>
      <w:r w:rsidR="002062CD">
        <w:rPr>
          <w:rFonts w:ascii="Cervino Expanded" w:eastAsia="Calibri" w:hAnsi="Cervino Expanded"/>
          <w:b/>
          <w:bCs/>
          <w:lang w:eastAsia="ro-RO" w:bidi="en-US"/>
        </w:rPr>
        <w:tab/>
      </w:r>
      <w:r w:rsidRPr="00E275C2">
        <w:rPr>
          <w:rFonts w:ascii="Cervino Expanded" w:eastAsia="Calibri" w:hAnsi="Cervino Expanded"/>
          <w:b/>
          <w:bCs/>
          <w:lang w:eastAsia="ro-RO" w:bidi="en-US"/>
        </w:rPr>
        <w:t xml:space="preserve">Transmiterea </w:t>
      </w:r>
      <w:bookmarkEnd w:id="27"/>
      <w:bookmarkEnd w:id="28"/>
      <w:r w:rsidRPr="00E275C2">
        <w:rPr>
          <w:rFonts w:ascii="Cervino Expanded" w:eastAsia="Calibri" w:hAnsi="Cervino Expanded"/>
          <w:b/>
          <w:bCs/>
          <w:lang w:eastAsia="ro-RO" w:bidi="en-US"/>
        </w:rPr>
        <w:t>DD</w:t>
      </w:r>
      <w:r w:rsidR="00B9019D" w:rsidRPr="00E275C2">
        <w:rPr>
          <w:rFonts w:ascii="Cervino Expanded" w:eastAsia="Calibri" w:hAnsi="Cervino Expanded"/>
          <w:b/>
          <w:bCs/>
          <w:lang w:eastAsia="ro-RO" w:bidi="en-US"/>
        </w:rPr>
        <w:t xml:space="preserve"> pentru UFR/GFR </w:t>
      </w:r>
    </w:p>
    <w:p w14:paraId="5E6F9A2D" w14:textId="20BF3FF7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To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 FSE care au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exploatare UFR/GFR trebuie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transmit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DD </w:t>
      </w:r>
      <w:r w:rsidR="00901A08" w:rsidRPr="00E275C2">
        <w:rPr>
          <w:rFonts w:ascii="Cervino Expanded" w:hAnsi="Cervino Expanded"/>
          <w:lang w:bidi="en-US"/>
        </w:rPr>
        <w:t xml:space="preserve">corespunzătoare </w:t>
      </w:r>
      <w:r w:rsidRPr="00E275C2">
        <w:rPr>
          <w:rFonts w:ascii="Cervino Expanded" w:hAnsi="Cervino Expanded"/>
          <w:lang w:bidi="en-US"/>
        </w:rPr>
        <w:t xml:space="preserve">la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.</w:t>
      </w:r>
    </w:p>
    <w:p w14:paraId="7A7A9E1D" w14:textId="6405A3F2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DD pentru o UFR/GFR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ziua D trebuie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fie transmis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la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cel mai devreme cu 10 de zile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nainte de ziua D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cel mai t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rziu p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n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la ora 16:30 a zilei D-1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poate fi actualizat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orice moment anterior ID </w:t>
      </w:r>
      <w:r w:rsidR="00A778CE" w:rsidRPr="00E275C2">
        <w:rPr>
          <w:rFonts w:ascii="Cervino Expanded" w:hAnsi="Cervino Expanded"/>
          <w:lang w:bidi="en-US"/>
        </w:rPr>
        <w:t>vizat</w:t>
      </w:r>
      <w:r w:rsidRPr="00E275C2">
        <w:rPr>
          <w:rFonts w:ascii="Cervino Expanded" w:hAnsi="Cervino Expanded"/>
          <w:lang w:bidi="en-US"/>
        </w:rPr>
        <w:t>.</w:t>
      </w:r>
    </w:p>
    <w:p w14:paraId="4D10C2B5" w14:textId="47364834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eastAsia="Calibri" w:hAnsi="Cervino Expanded"/>
          <w:b/>
          <w:bCs/>
          <w:lang w:eastAsia="ro-RO" w:bidi="en-US"/>
        </w:rPr>
      </w:pPr>
      <w:bookmarkStart w:id="29" w:name="_Toc63860885"/>
      <w:bookmarkStart w:id="30" w:name="_Toc64978288"/>
      <w:r w:rsidRPr="00E275C2">
        <w:rPr>
          <w:rFonts w:ascii="Cervino Expanded" w:eastAsia="Calibri" w:hAnsi="Cervino Expanded"/>
          <w:b/>
          <w:bCs/>
          <w:lang w:eastAsia="ro-RO" w:bidi="en-US"/>
        </w:rPr>
        <w:t>S</w:t>
      </w:r>
      <w:r w:rsidR="00BB6B9D" w:rsidRPr="00E275C2">
        <w:rPr>
          <w:rFonts w:ascii="Cervino Expanded" w:eastAsia="Calibri" w:hAnsi="Cervino Expanded"/>
          <w:b/>
          <w:bCs/>
          <w:lang w:eastAsia="ro-RO" w:bidi="en-US"/>
        </w:rPr>
        <w:t>ubs</w:t>
      </w:r>
      <w:r w:rsidRPr="00E275C2">
        <w:rPr>
          <w:rFonts w:ascii="Cervino Expanded" w:eastAsia="Calibri" w:hAnsi="Cervino Expanded"/>
          <w:b/>
          <w:bCs/>
          <w:lang w:eastAsia="ro-RO" w:bidi="en-US"/>
        </w:rPr>
        <w:t>ec</w:t>
      </w:r>
      <w:r w:rsidR="0062664F" w:rsidRPr="00E275C2">
        <w:rPr>
          <w:rFonts w:ascii="Cervino Expanded" w:eastAsia="Calibri" w:hAnsi="Cervino Expanded"/>
          <w:b/>
          <w:bCs/>
          <w:lang w:eastAsia="ro-RO" w:bidi="en-US"/>
        </w:rPr>
        <w:t>ț</w:t>
      </w:r>
      <w:r w:rsidRPr="00E275C2">
        <w:rPr>
          <w:rFonts w:ascii="Cervino Expanded" w:eastAsia="Calibri" w:hAnsi="Cervino Expanded"/>
          <w:b/>
          <w:bCs/>
          <w:lang w:eastAsia="ro-RO" w:bidi="en-US"/>
        </w:rPr>
        <w:t xml:space="preserve">iunea 3.3.2 </w:t>
      </w:r>
      <w:r w:rsidR="002062CD">
        <w:rPr>
          <w:rFonts w:ascii="Cervino Expanded" w:eastAsia="Calibri" w:hAnsi="Cervino Expanded"/>
          <w:b/>
          <w:bCs/>
          <w:lang w:eastAsia="ro-RO" w:bidi="en-US"/>
        </w:rPr>
        <w:tab/>
      </w:r>
      <w:r w:rsidRPr="00E275C2">
        <w:rPr>
          <w:rFonts w:ascii="Cervino Expanded" w:eastAsia="Calibri" w:hAnsi="Cervino Expanded"/>
          <w:b/>
          <w:bCs/>
          <w:lang w:eastAsia="ro-RO" w:bidi="en-US"/>
        </w:rPr>
        <w:t xml:space="preserve">Formatul </w:t>
      </w:r>
      <w:r w:rsidR="0062664F" w:rsidRPr="00E275C2">
        <w:rPr>
          <w:rFonts w:ascii="Cervino Expanded" w:eastAsia="Calibri" w:hAnsi="Cervino Expanded"/>
          <w:b/>
          <w:bCs/>
          <w:lang w:eastAsia="ro-RO" w:bidi="en-US"/>
        </w:rPr>
        <w:t>ș</w:t>
      </w:r>
      <w:r w:rsidRPr="00E275C2">
        <w:rPr>
          <w:rFonts w:ascii="Cervino Expanded" w:eastAsia="Calibri" w:hAnsi="Cervino Expanded"/>
          <w:b/>
          <w:bCs/>
          <w:lang w:eastAsia="ro-RO" w:bidi="en-US"/>
        </w:rPr>
        <w:t>i con</w:t>
      </w:r>
      <w:r w:rsidR="0062664F" w:rsidRPr="00E275C2">
        <w:rPr>
          <w:rFonts w:ascii="Cervino Expanded" w:eastAsia="Calibri" w:hAnsi="Cervino Expanded"/>
          <w:b/>
          <w:bCs/>
          <w:lang w:eastAsia="ro-RO" w:bidi="en-US"/>
        </w:rPr>
        <w:t>ț</w:t>
      </w:r>
      <w:r w:rsidRPr="00E275C2">
        <w:rPr>
          <w:rFonts w:ascii="Cervino Expanded" w:eastAsia="Calibri" w:hAnsi="Cervino Expanded"/>
          <w:b/>
          <w:bCs/>
          <w:lang w:eastAsia="ro-RO" w:bidi="en-US"/>
        </w:rPr>
        <w:t xml:space="preserve">inutul </w:t>
      </w:r>
      <w:bookmarkEnd w:id="29"/>
      <w:bookmarkEnd w:id="30"/>
      <w:r w:rsidRPr="00E275C2">
        <w:rPr>
          <w:rFonts w:ascii="Cervino Expanded" w:eastAsia="Calibri" w:hAnsi="Cervino Expanded"/>
          <w:b/>
          <w:bCs/>
          <w:lang w:eastAsia="ro-RO" w:bidi="en-US"/>
        </w:rPr>
        <w:t>DD</w:t>
      </w:r>
      <w:r w:rsidR="00B9019D" w:rsidRPr="00E275C2">
        <w:rPr>
          <w:rFonts w:ascii="Cervino Expanded" w:eastAsia="Calibri" w:hAnsi="Cervino Expanded"/>
          <w:b/>
          <w:bCs/>
          <w:lang w:eastAsia="ro-RO" w:bidi="en-US"/>
        </w:rPr>
        <w:t xml:space="preserve"> pentru UFR/GFR</w:t>
      </w:r>
    </w:p>
    <w:p w14:paraId="170A837B" w14:textId="20CAC219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DD con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ine cel pu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 urm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toarele informa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ii:</w:t>
      </w:r>
    </w:p>
    <w:p w14:paraId="0962C47A" w14:textId="0B7DA5BD" w:rsidR="000C2B08" w:rsidRPr="00E275C2" w:rsidRDefault="000C2B08" w:rsidP="00324219">
      <w:pPr>
        <w:numPr>
          <w:ilvl w:val="0"/>
          <w:numId w:val="45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lastRenderedPageBreak/>
        <w:t>puterea disponibil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a fiec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rei/</w:t>
      </w:r>
      <w:r w:rsidR="00BB6B9D" w:rsidRPr="00E275C2">
        <w:rPr>
          <w:rFonts w:ascii="Cervino Expanded" w:eastAsia="Calibri" w:hAnsi="Cervino Expanded"/>
          <w:lang w:eastAsia="ro-RO" w:bidi="en-US"/>
        </w:rPr>
        <w:t xml:space="preserve">fiecărui </w:t>
      </w:r>
      <w:r w:rsidRPr="00E275C2">
        <w:rPr>
          <w:rFonts w:ascii="Cervino Expanded" w:eastAsia="Calibri" w:hAnsi="Cervino Expanded"/>
          <w:lang w:eastAsia="ro-RO" w:bidi="en-US"/>
        </w:rPr>
        <w:t>UFR/GFR pentru fiecare ID din fiecare zi de livrare;</w:t>
      </w:r>
    </w:p>
    <w:p w14:paraId="2D18380A" w14:textId="10C4B938" w:rsidR="000C2B08" w:rsidRPr="00E275C2" w:rsidRDefault="000C2B08" w:rsidP="00324219">
      <w:pPr>
        <w:numPr>
          <w:ilvl w:val="0"/>
          <w:numId w:val="45"/>
        </w:numPr>
        <w:spacing w:line="360" w:lineRule="auto"/>
        <w:ind w:left="567" w:hanging="35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motiva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ii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detalii (inclusiv num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rul cererii aprobate de dispecer) privind reducerile de disponibilitate ale fiec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rei/</w:t>
      </w:r>
      <w:r w:rsidR="00BB6B9D" w:rsidRPr="00E275C2">
        <w:rPr>
          <w:rFonts w:ascii="Cervino Expanded" w:eastAsia="Calibri" w:hAnsi="Cervino Expanded"/>
          <w:lang w:eastAsia="ro-RO" w:bidi="en-US"/>
        </w:rPr>
        <w:t xml:space="preserve"> fiecărui</w:t>
      </w:r>
      <w:r w:rsidRPr="00E275C2">
        <w:rPr>
          <w:rFonts w:ascii="Cervino Expanded" w:eastAsia="Calibri" w:hAnsi="Cervino Expanded"/>
          <w:lang w:eastAsia="ro-RO" w:bidi="en-US"/>
        </w:rPr>
        <w:t xml:space="preserve"> UFR/GFR, urmare a oric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rei opriri accidentale sau opriri planificate pentru mentenan</w:t>
      </w:r>
      <w:r w:rsidR="0062664F" w:rsidRPr="00E275C2">
        <w:rPr>
          <w:rFonts w:ascii="Cervino Expanded" w:eastAsia="Calibri" w:hAnsi="Cervino Expanded"/>
          <w:lang w:eastAsia="ro-RO" w:bidi="en-US"/>
        </w:rPr>
        <w:t>ță</w:t>
      </w:r>
      <w:r w:rsidRPr="00E275C2">
        <w:rPr>
          <w:rFonts w:ascii="Cervino Expanded" w:eastAsia="Calibri" w:hAnsi="Cervino Expanded"/>
          <w:lang w:eastAsia="ro-RO" w:bidi="en-US"/>
        </w:rPr>
        <w:t xml:space="preserve">, </w:t>
      </w:r>
      <w:r w:rsidR="007F14E0">
        <w:rPr>
          <w:rFonts w:ascii="Cervino Expanded" w:eastAsia="Calibri" w:hAnsi="Cervino Expanded"/>
          <w:lang w:eastAsia="ro-RO" w:bidi="en-US"/>
        </w:rPr>
        <w:t>repunerii</w:t>
      </w:r>
      <w:r w:rsidR="007F14E0"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 xml:space="preserve">n exploatare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nainte de termenul aprobat</w:t>
      </w:r>
      <w:r w:rsidR="00901A08" w:rsidRPr="00E275C2">
        <w:rPr>
          <w:rFonts w:ascii="Cervino Expanded" w:eastAsia="Calibri" w:hAnsi="Cervino Expanded"/>
          <w:lang w:eastAsia="ro-RO" w:bidi="en-US"/>
        </w:rPr>
        <w:t>,</w:t>
      </w:r>
      <w:r w:rsidRPr="00E275C2">
        <w:rPr>
          <w:rFonts w:ascii="Cervino Expanded" w:eastAsia="Calibri" w:hAnsi="Cervino Expanded"/>
          <w:lang w:eastAsia="ro-RO" w:bidi="en-US"/>
        </w:rPr>
        <w:t xml:space="preserve"> etc.</w:t>
      </w:r>
      <w:r w:rsidR="003C3938">
        <w:rPr>
          <w:rFonts w:ascii="Cervino Expanded" w:eastAsia="Calibri" w:hAnsi="Cervino Expanded"/>
          <w:lang w:eastAsia="ro-RO" w:bidi="en-US"/>
        </w:rPr>
        <w:t xml:space="preserve"> </w:t>
      </w:r>
      <w:r w:rsidR="003C3938" w:rsidRPr="00E275C2">
        <w:rPr>
          <w:rFonts w:ascii="Cervino Expanded" w:eastAsia="Calibri" w:hAnsi="Cervino Expanded"/>
          <w:lang w:eastAsia="ro-RO" w:bidi="en-US"/>
        </w:rPr>
        <w:t>UFR/GFR care produc energie electrică din energie eoliană sau solară respectiv UFR/GFR formate din unități consumatoare, unități de stocare a energiei sau orice fel de agregare dintre acestea, sunt exceptate de la furnizarea motivațiilor</w:t>
      </w:r>
      <w:r w:rsidR="003C3938">
        <w:rPr>
          <w:rFonts w:ascii="Cervino Expanded" w:eastAsia="Calibri" w:hAnsi="Cervino Expanded"/>
          <w:lang w:eastAsia="ro-RO" w:bidi="en-US"/>
        </w:rPr>
        <w:t>.</w:t>
      </w:r>
    </w:p>
    <w:p w14:paraId="152AA88F" w14:textId="44AC2D51" w:rsidR="000C2B08" w:rsidRPr="00E275C2" w:rsidRDefault="000C2B08" w:rsidP="002062CD">
      <w:pPr>
        <w:spacing w:line="360" w:lineRule="auto"/>
        <w:contextualSpacing/>
        <w:jc w:val="both"/>
        <w:rPr>
          <w:rFonts w:ascii="Cervino Expanded" w:eastAsia="Calibri" w:hAnsi="Cervino Expanded"/>
          <w:lang w:eastAsia="ro-RO" w:bidi="en-US"/>
        </w:rPr>
      </w:pPr>
    </w:p>
    <w:p w14:paraId="20913005" w14:textId="087CD0C8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eastAsia="Calibri" w:hAnsi="Cervino Expanded"/>
          <w:b/>
          <w:bCs/>
          <w:lang w:eastAsia="ro-RO" w:bidi="en-US"/>
        </w:rPr>
      </w:pPr>
      <w:bookmarkStart w:id="31" w:name="_Toc63860886"/>
      <w:bookmarkStart w:id="32" w:name="_Toc64978289"/>
      <w:r w:rsidRPr="00E275C2">
        <w:rPr>
          <w:rFonts w:ascii="Cervino Expanded" w:eastAsia="Calibri" w:hAnsi="Cervino Expanded"/>
          <w:b/>
          <w:bCs/>
          <w:lang w:eastAsia="ro-RO" w:bidi="en-US"/>
        </w:rPr>
        <w:t>S</w:t>
      </w:r>
      <w:r w:rsidR="00BB6B9D" w:rsidRPr="00E275C2">
        <w:rPr>
          <w:rFonts w:ascii="Cervino Expanded" w:eastAsia="Calibri" w:hAnsi="Cervino Expanded"/>
          <w:b/>
          <w:bCs/>
          <w:lang w:eastAsia="ro-RO" w:bidi="en-US"/>
        </w:rPr>
        <w:t>ubs</w:t>
      </w:r>
      <w:r w:rsidRPr="00E275C2">
        <w:rPr>
          <w:rFonts w:ascii="Cervino Expanded" w:eastAsia="Calibri" w:hAnsi="Cervino Expanded"/>
          <w:b/>
          <w:bCs/>
          <w:lang w:eastAsia="ro-RO" w:bidi="en-US"/>
        </w:rPr>
        <w:t>ec</w:t>
      </w:r>
      <w:r w:rsidR="0062664F" w:rsidRPr="00E275C2">
        <w:rPr>
          <w:rFonts w:ascii="Cervino Expanded" w:eastAsia="Calibri" w:hAnsi="Cervino Expanded"/>
          <w:b/>
          <w:bCs/>
          <w:lang w:eastAsia="ro-RO" w:bidi="en-US"/>
        </w:rPr>
        <w:t>ț</w:t>
      </w:r>
      <w:r w:rsidRPr="00E275C2">
        <w:rPr>
          <w:rFonts w:ascii="Cervino Expanded" w:eastAsia="Calibri" w:hAnsi="Cervino Expanded"/>
          <w:b/>
          <w:bCs/>
          <w:lang w:eastAsia="ro-RO" w:bidi="en-US"/>
        </w:rPr>
        <w:t xml:space="preserve">iunea 3.3.3 </w:t>
      </w:r>
      <w:r w:rsidR="002062CD">
        <w:rPr>
          <w:rFonts w:ascii="Cervino Expanded" w:eastAsia="Calibri" w:hAnsi="Cervino Expanded"/>
          <w:b/>
          <w:bCs/>
          <w:lang w:eastAsia="ro-RO" w:bidi="en-US"/>
        </w:rPr>
        <w:tab/>
      </w:r>
      <w:r w:rsidRPr="00E275C2">
        <w:rPr>
          <w:rFonts w:ascii="Cervino Expanded" w:eastAsia="Calibri" w:hAnsi="Cervino Expanded"/>
          <w:b/>
          <w:bCs/>
          <w:lang w:eastAsia="ro-RO" w:bidi="en-US"/>
        </w:rPr>
        <w:t xml:space="preserve">Verificarea </w:t>
      </w:r>
      <w:r w:rsidR="0062664F" w:rsidRPr="00E275C2">
        <w:rPr>
          <w:rFonts w:ascii="Cervino Expanded" w:eastAsia="Calibri" w:hAnsi="Cervino Expanded"/>
          <w:b/>
          <w:bCs/>
          <w:lang w:eastAsia="ro-RO" w:bidi="en-US"/>
        </w:rPr>
        <w:t>ș</w:t>
      </w:r>
      <w:r w:rsidRPr="00E275C2">
        <w:rPr>
          <w:rFonts w:ascii="Cervino Expanded" w:eastAsia="Calibri" w:hAnsi="Cervino Expanded"/>
          <w:b/>
          <w:bCs/>
          <w:lang w:eastAsia="ro-RO" w:bidi="en-US"/>
        </w:rPr>
        <w:t xml:space="preserve">i acceptarea </w:t>
      </w:r>
      <w:bookmarkEnd w:id="31"/>
      <w:bookmarkEnd w:id="32"/>
      <w:r w:rsidRPr="00E275C2">
        <w:rPr>
          <w:rFonts w:ascii="Cervino Expanded" w:eastAsia="Calibri" w:hAnsi="Cervino Expanded"/>
          <w:b/>
          <w:bCs/>
          <w:lang w:eastAsia="ro-RO" w:bidi="en-US"/>
        </w:rPr>
        <w:t>DD</w:t>
      </w:r>
      <w:r w:rsidR="00B9019D" w:rsidRPr="00E275C2">
        <w:rPr>
          <w:rFonts w:ascii="Cervino Expanded" w:eastAsia="Calibri" w:hAnsi="Cervino Expanded"/>
          <w:b/>
          <w:bCs/>
          <w:lang w:eastAsia="ro-RO" w:bidi="en-US"/>
        </w:rPr>
        <w:t xml:space="preserve"> pentru UFR/GFR</w:t>
      </w:r>
    </w:p>
    <w:p w14:paraId="7CEC00E3" w14:textId="1D53F790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Verificarea formei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con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inutului DD se face automat 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sistemul informatic al </w:t>
      </w:r>
      <w:r w:rsidR="00A9324D" w:rsidRPr="00E275C2">
        <w:rPr>
          <w:rFonts w:ascii="Cervino Expanded" w:hAnsi="Cervino Expanded"/>
          <w:lang w:bidi="en-US"/>
        </w:rPr>
        <w:t xml:space="preserve">pieței </w:t>
      </w:r>
      <w:r w:rsidR="007F14E0" w:rsidRPr="00D92333">
        <w:rPr>
          <w:rFonts w:ascii="Cervino Expanded" w:hAnsi="Cervino Expanded"/>
        </w:rPr>
        <w:t>de echilibrare</w:t>
      </w:r>
      <w:r w:rsidRPr="00E275C2">
        <w:rPr>
          <w:rFonts w:ascii="Cervino Expanded" w:hAnsi="Cervino Expanded"/>
          <w:lang w:bidi="en-US"/>
        </w:rPr>
        <w:t>, iar confirmarea este transmis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emitentului 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ntr-un format standard, pe aceea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cale prin care a fost recep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ionat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.</w:t>
      </w:r>
    </w:p>
    <w:p w14:paraId="04EAF2D7" w14:textId="394D166C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DD sunt accesibile pentru vizualizare prin intermediul sistemului informatic al </w:t>
      </w:r>
      <w:r w:rsidR="00A9324D" w:rsidRPr="00E275C2">
        <w:rPr>
          <w:rFonts w:ascii="Cervino Expanded" w:hAnsi="Cervino Expanded"/>
          <w:lang w:bidi="en-US"/>
        </w:rPr>
        <w:t xml:space="preserve">pieței </w:t>
      </w:r>
      <w:r w:rsidR="004C235D" w:rsidRPr="00D92333">
        <w:rPr>
          <w:rFonts w:ascii="Cervino Expanded" w:hAnsi="Cervino Expanded"/>
        </w:rPr>
        <w:t>de echilibrare</w:t>
      </w:r>
      <w:r w:rsidRPr="00E275C2">
        <w:rPr>
          <w:rFonts w:ascii="Cervino Expanded" w:hAnsi="Cervino Expanded"/>
          <w:lang w:bidi="en-US"/>
        </w:rPr>
        <w:t>.</w:t>
      </w:r>
    </w:p>
    <w:p w14:paraId="4472C4A6" w14:textId="37622C9F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33" w:name="_Toc63860887"/>
      <w:bookmarkStart w:id="34" w:name="_Toc64978290"/>
      <w:r w:rsidRPr="00E275C2">
        <w:rPr>
          <w:rFonts w:ascii="Cervino Expanded" w:hAnsi="Cervino Expanded"/>
          <w:b/>
          <w:bCs/>
          <w:lang w:bidi="en-US"/>
        </w:rPr>
        <w:t>S</w:t>
      </w:r>
      <w:r w:rsidR="00BB6B9D" w:rsidRPr="00E275C2">
        <w:rPr>
          <w:rFonts w:ascii="Cervino Expanded" w:hAnsi="Cervino Expanded"/>
          <w:b/>
          <w:bCs/>
          <w:lang w:bidi="en-US"/>
        </w:rPr>
        <w:t>ubs</w:t>
      </w:r>
      <w:r w:rsidRPr="00E275C2">
        <w:rPr>
          <w:rFonts w:ascii="Cervino Expanded" w:hAnsi="Cervino Expanded"/>
          <w:b/>
          <w:bCs/>
          <w:lang w:bidi="en-US"/>
        </w:rPr>
        <w:t>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iunea 3.3.4 </w:t>
      </w:r>
      <w:r w:rsidR="002062CD">
        <w:rPr>
          <w:rFonts w:ascii="Cervino Expanded" w:hAnsi="Cervino Expanded"/>
          <w:b/>
          <w:bCs/>
          <w:lang w:bidi="en-US"/>
        </w:rPr>
        <w:tab/>
      </w:r>
      <w:r w:rsidRPr="00E275C2">
        <w:rPr>
          <w:rFonts w:ascii="Cervino Expanded" w:hAnsi="Cervino Expanded"/>
          <w:b/>
          <w:bCs/>
          <w:lang w:bidi="en-US"/>
        </w:rPr>
        <w:t xml:space="preserve">Modificarea DD </w:t>
      </w:r>
      <w:r w:rsidR="00B9019D" w:rsidRPr="00E275C2">
        <w:rPr>
          <w:rFonts w:ascii="Cervino Expanded" w:eastAsia="Calibri" w:hAnsi="Cervino Expanded"/>
          <w:b/>
          <w:bCs/>
          <w:lang w:eastAsia="ro-RO" w:bidi="en-US"/>
        </w:rPr>
        <w:t>pentru UFR/GFR</w:t>
      </w:r>
      <w:r w:rsidR="00B9019D" w:rsidRPr="00E275C2">
        <w:rPr>
          <w:rFonts w:ascii="Cervino Expanded" w:hAnsi="Cervino Expanded"/>
          <w:b/>
          <w:bCs/>
          <w:lang w:bidi="en-US"/>
        </w:rPr>
        <w:t xml:space="preserve"> </w:t>
      </w:r>
      <w:r w:rsidRPr="00E275C2">
        <w:rPr>
          <w:rFonts w:ascii="Cervino Expanded" w:hAnsi="Cervino Expanded"/>
          <w:b/>
          <w:bCs/>
          <w:lang w:bidi="en-US"/>
        </w:rPr>
        <w:t>in timpul zilei de livrare</w:t>
      </w:r>
      <w:bookmarkEnd w:id="33"/>
      <w:bookmarkEnd w:id="34"/>
    </w:p>
    <w:p w14:paraId="01EEE408" w14:textId="25BC3265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FSE este responsabil </w:t>
      </w:r>
      <w:r w:rsidR="00901A08" w:rsidRPr="00E275C2">
        <w:rPr>
          <w:rFonts w:ascii="Cervino Expanded" w:hAnsi="Cervino Expanded"/>
          <w:lang w:bidi="en-US"/>
        </w:rPr>
        <w:t xml:space="preserve">pentru </w:t>
      </w:r>
      <w:r w:rsidRPr="00E275C2">
        <w:rPr>
          <w:rFonts w:ascii="Cervino Expanded" w:hAnsi="Cervino Expanded"/>
          <w:lang w:bidi="en-US"/>
        </w:rPr>
        <w:t xml:space="preserve">informarea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despre modificarea rezervelor de echilibrare pentru fiecare ID al zilei de livrare.</w:t>
      </w:r>
    </w:p>
    <w:p w14:paraId="44AEC493" w14:textId="38E0665A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FSE poate modifica DD, </w:t>
      </w:r>
      <w:r w:rsidR="00A778CE" w:rsidRPr="00E275C2">
        <w:rPr>
          <w:rFonts w:ascii="Cervino Expanded" w:hAnsi="Cervino Expanded"/>
          <w:lang w:bidi="en-US"/>
        </w:rPr>
        <w:t>în orice moment al zilei</w:t>
      </w:r>
      <w:r w:rsidRPr="00E275C2">
        <w:rPr>
          <w:rFonts w:ascii="Cervino Expanded" w:hAnsi="Cervino Expanded"/>
          <w:lang w:bidi="en-US"/>
        </w:rPr>
        <w:t xml:space="preserve"> de livrare, pentru ID</w:t>
      </w:r>
      <w:r w:rsidR="00A778CE" w:rsidRPr="00E275C2">
        <w:rPr>
          <w:rFonts w:ascii="Cervino Expanded" w:hAnsi="Cervino Expanded"/>
          <w:lang w:bidi="en-US"/>
        </w:rPr>
        <w:t>-urile</w:t>
      </w:r>
      <w:r w:rsidRPr="00E275C2">
        <w:rPr>
          <w:rFonts w:ascii="Cervino Expanded" w:hAnsi="Cervino Expanded"/>
          <w:lang w:bidi="en-US"/>
        </w:rPr>
        <w:t xml:space="preserve"> urm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toare celui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care se opereaz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modificarea.</w:t>
      </w:r>
    </w:p>
    <w:p w14:paraId="7FB801AF" w14:textId="34C93E34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iunea 3.4 </w:t>
      </w:r>
      <w:r w:rsidR="002062CD">
        <w:rPr>
          <w:rFonts w:ascii="Cervino Expanded" w:hAnsi="Cervino Expanded"/>
          <w:b/>
          <w:bCs/>
          <w:lang w:bidi="en-US"/>
        </w:rPr>
        <w:tab/>
      </w:r>
      <w:r w:rsidR="002062CD">
        <w:rPr>
          <w:rFonts w:ascii="Cervino Expanded" w:hAnsi="Cervino Expanded"/>
          <w:b/>
          <w:bCs/>
          <w:lang w:bidi="en-US"/>
        </w:rPr>
        <w:tab/>
      </w:r>
      <w:r w:rsidRPr="00E275C2">
        <w:rPr>
          <w:rFonts w:ascii="Cervino Expanded" w:hAnsi="Cervino Expanded"/>
          <w:b/>
          <w:bCs/>
          <w:lang w:bidi="en-US"/>
        </w:rPr>
        <w:t>Monitorizarea modului de furnizare a serviciilor de echilibrare</w:t>
      </w:r>
    </w:p>
    <w:p w14:paraId="512595F4" w14:textId="5D61EF2B" w:rsidR="000C2B08" w:rsidRPr="00E275C2" w:rsidRDefault="00464DB1" w:rsidP="002062CD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monitorizeaz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modul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care, fiecare FSE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parte, furnizeaz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serviciile de echilibrare pentru fiecare serviciu de echilibrare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parte, astfel:</w:t>
      </w:r>
    </w:p>
    <w:p w14:paraId="29F68364" w14:textId="38CB1671" w:rsidR="000C2B08" w:rsidRPr="00E275C2" w:rsidRDefault="00901A08" w:rsidP="00324219">
      <w:pPr>
        <w:numPr>
          <w:ilvl w:val="0"/>
          <w:numId w:val="20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la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etapa de calificare tehnic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pentru furnizarea serviciului de echilibrare de 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tre FSE,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compar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datele ob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="000C2B08" w:rsidRPr="00E275C2">
        <w:rPr>
          <w:rFonts w:ascii="Cervino Expanded" w:eastAsia="Calibri" w:hAnsi="Cervino Expanded"/>
          <w:lang w:eastAsia="ro-RO" w:bidi="en-US"/>
        </w:rPr>
        <w:t>inute prin teste cu performan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="000C2B08" w:rsidRPr="00E275C2">
        <w:rPr>
          <w:rFonts w:ascii="Cervino Expanded" w:eastAsia="Calibri" w:hAnsi="Cervino Expanded"/>
          <w:lang w:eastAsia="ro-RO" w:bidi="en-US"/>
        </w:rPr>
        <w:t>ele FSE pentru fiecare rezerv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="000C2B08" w:rsidRPr="00E275C2">
        <w:rPr>
          <w:rFonts w:ascii="Cervino Expanded" w:eastAsia="Calibri" w:hAnsi="Cervino Expanded"/>
          <w:lang w:eastAsia="ro-RO" w:bidi="en-US"/>
        </w:rPr>
        <w:t>n parte, definit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ca produs standard, conform </w:t>
      </w:r>
      <w:r w:rsidR="00A778CE" w:rsidRPr="00E275C2">
        <w:rPr>
          <w:rFonts w:ascii="Cervino Expanded" w:eastAsia="Calibri" w:hAnsi="Cervino Expanded"/>
          <w:lang w:eastAsia="ro-RO" w:bidi="en-US"/>
        </w:rPr>
        <w:t xml:space="preserve">modului </w:t>
      </w:r>
      <w:r w:rsidR="002D4CDB" w:rsidRPr="002062CD">
        <w:rPr>
          <w:rFonts w:ascii="Cervino Expanded" w:eastAsia="Calibri" w:hAnsi="Cervino Expanded"/>
          <w:lang w:eastAsia="ro-RO" w:bidi="en-US"/>
        </w:rPr>
        <w:t>prevăzut</w:t>
      </w:r>
      <w:r w:rsidR="002D4CDB" w:rsidRPr="003F74C0">
        <w:t xml:space="preserve"> </w:t>
      </w:r>
      <w:r w:rsidR="00A778CE" w:rsidRPr="00E275C2">
        <w:rPr>
          <w:rFonts w:ascii="Cervino Expanded" w:eastAsia="Calibri" w:hAnsi="Cervino Expanded"/>
          <w:lang w:eastAsia="ro-RO" w:bidi="en-US"/>
        </w:rPr>
        <w:t>în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="00C01BCE">
        <w:rPr>
          <w:rFonts w:ascii="Cervino Expanded" w:hAnsi="Cervino Expanded"/>
          <w:lang w:bidi="en-US"/>
        </w:rPr>
        <w:t>pct.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="00630A70" w:rsidRPr="00E275C2">
        <w:rPr>
          <w:rFonts w:ascii="Cervino Expanded" w:eastAsia="Calibri" w:hAnsi="Cervino Expanded"/>
          <w:lang w:eastAsia="ro-RO" w:bidi="en-US"/>
        </w:rPr>
        <w:fldChar w:fldCharType="begin"/>
      </w:r>
      <w:r w:rsidR="00630A70" w:rsidRPr="00E275C2">
        <w:rPr>
          <w:rFonts w:ascii="Cervino Expanded" w:eastAsia="Calibri" w:hAnsi="Cervino Expanded"/>
          <w:lang w:eastAsia="ro-RO" w:bidi="en-US"/>
        </w:rPr>
        <w:instrText xml:space="preserve"> REF _Ref89416095 \r \h </w:instrText>
      </w:r>
      <w:r w:rsidR="00B556E2" w:rsidRPr="00E275C2">
        <w:rPr>
          <w:rFonts w:ascii="Cervino Expanded" w:eastAsia="Calibri" w:hAnsi="Cervino Expanded"/>
          <w:lang w:eastAsia="ro-RO" w:bidi="en-US"/>
        </w:rPr>
        <w:instrText xml:space="preserve"> \* MERGEFORMAT </w:instrText>
      </w:r>
      <w:r w:rsidR="00630A70" w:rsidRPr="00E275C2">
        <w:rPr>
          <w:rFonts w:ascii="Cervino Expanded" w:eastAsia="Calibri" w:hAnsi="Cervino Expanded"/>
          <w:lang w:eastAsia="ro-RO" w:bidi="en-US"/>
        </w:rPr>
      </w:r>
      <w:r w:rsidR="00630A70" w:rsidRPr="00E275C2">
        <w:rPr>
          <w:rFonts w:ascii="Cervino Expanded" w:eastAsia="Calibri" w:hAnsi="Cervino Expanded"/>
          <w:lang w:eastAsia="ro-RO" w:bidi="en-US"/>
        </w:rPr>
        <w:fldChar w:fldCharType="separate"/>
      </w:r>
      <w:r w:rsidR="00C01BCE">
        <w:rPr>
          <w:rFonts w:ascii="Cervino Expanded" w:eastAsia="Calibri" w:hAnsi="Cervino Expanded"/>
          <w:lang w:eastAsia="ro-RO" w:bidi="en-US"/>
        </w:rPr>
        <w:t>55</w:t>
      </w:r>
      <w:r w:rsidR="00630A70" w:rsidRPr="00E275C2">
        <w:rPr>
          <w:rFonts w:ascii="Cervino Expanded" w:eastAsia="Calibri" w:hAnsi="Cervino Expanded"/>
          <w:lang w:eastAsia="ro-RO" w:bidi="en-US"/>
        </w:rPr>
        <w:fldChar w:fldCharType="end"/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, </w:t>
      </w:r>
      <w:r w:rsidR="00630A70" w:rsidRPr="00E275C2">
        <w:rPr>
          <w:rFonts w:ascii="Cervino Expanded" w:eastAsia="Calibri" w:hAnsi="Cervino Expanded"/>
          <w:lang w:eastAsia="ro-RO" w:bidi="en-US"/>
        </w:rPr>
        <w:fldChar w:fldCharType="begin"/>
      </w:r>
      <w:r w:rsidR="00630A70" w:rsidRPr="00E275C2">
        <w:rPr>
          <w:rFonts w:ascii="Cervino Expanded" w:eastAsia="Calibri" w:hAnsi="Cervino Expanded"/>
          <w:lang w:eastAsia="ro-RO" w:bidi="en-US"/>
        </w:rPr>
        <w:instrText xml:space="preserve"> REF _Ref89416103 \r \h </w:instrText>
      </w:r>
      <w:r w:rsidR="00B556E2" w:rsidRPr="00E275C2">
        <w:rPr>
          <w:rFonts w:ascii="Cervino Expanded" w:eastAsia="Calibri" w:hAnsi="Cervino Expanded"/>
          <w:lang w:eastAsia="ro-RO" w:bidi="en-US"/>
        </w:rPr>
        <w:instrText xml:space="preserve"> \* MERGEFORMAT </w:instrText>
      </w:r>
      <w:r w:rsidR="00630A70" w:rsidRPr="00E275C2">
        <w:rPr>
          <w:rFonts w:ascii="Cervino Expanded" w:eastAsia="Calibri" w:hAnsi="Cervino Expanded"/>
          <w:lang w:eastAsia="ro-RO" w:bidi="en-US"/>
        </w:rPr>
      </w:r>
      <w:r w:rsidR="00630A70" w:rsidRPr="00E275C2">
        <w:rPr>
          <w:rFonts w:ascii="Cervino Expanded" w:eastAsia="Calibri" w:hAnsi="Cervino Expanded"/>
          <w:lang w:eastAsia="ro-RO" w:bidi="en-US"/>
        </w:rPr>
        <w:fldChar w:fldCharType="separate"/>
      </w:r>
      <w:r w:rsidR="00C01BCE">
        <w:rPr>
          <w:rFonts w:ascii="Cervino Expanded" w:eastAsia="Calibri" w:hAnsi="Cervino Expanded"/>
          <w:lang w:eastAsia="ro-RO" w:bidi="en-US"/>
        </w:rPr>
        <w:t>57</w:t>
      </w:r>
      <w:r w:rsidR="00630A70" w:rsidRPr="00E275C2">
        <w:rPr>
          <w:rFonts w:ascii="Cervino Expanded" w:eastAsia="Calibri" w:hAnsi="Cervino Expanded"/>
          <w:lang w:eastAsia="ro-RO" w:bidi="en-US"/>
        </w:rPr>
        <w:fldChar w:fldCharType="end"/>
      </w:r>
      <w:r w:rsidR="00630A70"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i </w:t>
      </w:r>
      <w:r w:rsidR="00630A70" w:rsidRPr="00E275C2">
        <w:rPr>
          <w:rFonts w:ascii="Cervino Expanded" w:eastAsia="Calibri" w:hAnsi="Cervino Expanded"/>
          <w:lang w:eastAsia="ro-RO" w:bidi="en-US"/>
        </w:rPr>
        <w:fldChar w:fldCharType="begin"/>
      </w:r>
      <w:r w:rsidR="00630A70" w:rsidRPr="00E275C2">
        <w:rPr>
          <w:rFonts w:ascii="Cervino Expanded" w:eastAsia="Calibri" w:hAnsi="Cervino Expanded"/>
          <w:lang w:eastAsia="ro-RO" w:bidi="en-US"/>
        </w:rPr>
        <w:instrText xml:space="preserve"> REF _Ref89416114 \r \h </w:instrText>
      </w:r>
      <w:r w:rsidR="00B556E2" w:rsidRPr="00E275C2">
        <w:rPr>
          <w:rFonts w:ascii="Cervino Expanded" w:eastAsia="Calibri" w:hAnsi="Cervino Expanded"/>
          <w:lang w:eastAsia="ro-RO" w:bidi="en-US"/>
        </w:rPr>
        <w:instrText xml:space="preserve"> \* MERGEFORMAT </w:instrText>
      </w:r>
      <w:r w:rsidR="00630A70" w:rsidRPr="00E275C2">
        <w:rPr>
          <w:rFonts w:ascii="Cervino Expanded" w:eastAsia="Calibri" w:hAnsi="Cervino Expanded"/>
          <w:lang w:eastAsia="ro-RO" w:bidi="en-US"/>
        </w:rPr>
      </w:r>
      <w:r w:rsidR="00630A70" w:rsidRPr="00E275C2">
        <w:rPr>
          <w:rFonts w:ascii="Cervino Expanded" w:eastAsia="Calibri" w:hAnsi="Cervino Expanded"/>
          <w:lang w:eastAsia="ro-RO" w:bidi="en-US"/>
        </w:rPr>
        <w:fldChar w:fldCharType="separate"/>
      </w:r>
      <w:r w:rsidR="00C01BCE">
        <w:rPr>
          <w:rFonts w:ascii="Cervino Expanded" w:eastAsia="Calibri" w:hAnsi="Cervino Expanded"/>
          <w:lang w:eastAsia="ro-RO" w:bidi="en-US"/>
        </w:rPr>
        <w:t>60</w:t>
      </w:r>
      <w:r w:rsidR="00630A70" w:rsidRPr="00E275C2">
        <w:rPr>
          <w:rFonts w:ascii="Cervino Expanded" w:eastAsia="Calibri" w:hAnsi="Cervino Expanded"/>
          <w:lang w:eastAsia="ro-RO" w:bidi="en-US"/>
        </w:rPr>
        <w:fldChar w:fldCharType="end"/>
      </w:r>
      <w:r w:rsidR="000C2B08" w:rsidRPr="00E275C2">
        <w:rPr>
          <w:rFonts w:ascii="Cervino Expanded" w:eastAsia="Calibri" w:hAnsi="Cervino Expanded"/>
          <w:lang w:eastAsia="ro-RO" w:bidi="en-US"/>
        </w:rPr>
        <w:t>.</w:t>
      </w:r>
    </w:p>
    <w:p w14:paraId="711B4D52" w14:textId="47C13844" w:rsidR="000C2B08" w:rsidRPr="00E275C2" w:rsidRDefault="0062664F" w:rsidP="00324219">
      <w:pPr>
        <w:numPr>
          <w:ilvl w:val="0"/>
          <w:numId w:val="20"/>
        </w:numPr>
        <w:spacing w:line="360" w:lineRule="auto"/>
        <w:ind w:left="567" w:hanging="35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lastRenderedPageBreak/>
        <w:t>î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n </w:t>
      </w:r>
      <w:r w:rsidR="00901A08" w:rsidRPr="00E275C2">
        <w:rPr>
          <w:rFonts w:ascii="Cervino Expanded" w:eastAsia="Calibri" w:hAnsi="Cervino Expanded"/>
          <w:lang w:eastAsia="ro-RO" w:bidi="en-US"/>
        </w:rPr>
        <w:t xml:space="preserve">cadrul </w:t>
      </w:r>
      <w:r w:rsidR="000C2B08" w:rsidRPr="00E275C2">
        <w:rPr>
          <w:rFonts w:ascii="Cervino Expanded" w:eastAsia="Calibri" w:hAnsi="Cervino Expanded"/>
          <w:lang w:eastAsia="ro-RO" w:bidi="en-US"/>
        </w:rPr>
        <w:t>procesul</w:t>
      </w:r>
      <w:r w:rsidR="00901A08" w:rsidRPr="00E275C2">
        <w:rPr>
          <w:rFonts w:ascii="Cervino Expanded" w:eastAsia="Calibri" w:hAnsi="Cervino Expanded"/>
          <w:lang w:eastAsia="ro-RO" w:bidi="en-US"/>
        </w:rPr>
        <w:t>ui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de monitorizare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evalueaz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periodic performan</w:t>
      </w:r>
      <w:r w:rsidRPr="00E275C2">
        <w:rPr>
          <w:rFonts w:ascii="Cervino Expanded" w:eastAsia="Calibri" w:hAnsi="Cervino Expanded"/>
          <w:lang w:eastAsia="ro-RO" w:bidi="en-US"/>
        </w:rPr>
        <w:t>ț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ele FSE. </w:t>
      </w:r>
    </w:p>
    <w:p w14:paraId="1A79030D" w14:textId="69D8FDE3" w:rsidR="00CA0326" w:rsidRPr="00E275C2" w:rsidRDefault="0062664F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eastAsia="Calibri" w:hAnsi="Cervino Expanded"/>
          <w:b/>
          <w:bCs/>
          <w:lang w:eastAsia="ro-RO" w:bidi="en-US"/>
        </w:rPr>
      </w:pPr>
      <w:bookmarkStart w:id="35" w:name="_Ref89416569"/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vederea monitoriz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rii modului de furnizare a serviciilor de echilibrare de 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tre un FSE calificat,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elaboreaz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public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procedura privind monitorizarea respect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rii caracteristicilor tehnice ale produselor standard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procesul de furnizare a serviciilor de echilibrare de 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tre FSE. Procedura este supus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unui proces de consultare public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</w:t>
      </w:r>
      <w:r w:rsidR="008E1A9C">
        <w:rPr>
          <w:rFonts w:ascii="Cervino Expanded" w:hAnsi="Cervino Expanded"/>
          <w:lang w:bidi="en-US"/>
        </w:rPr>
        <w:t>se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8E1A9C" w:rsidRPr="00E275C2">
        <w:rPr>
          <w:rFonts w:ascii="Cervino Expanded" w:hAnsi="Cervino Expanded"/>
          <w:lang w:bidi="en-US"/>
        </w:rPr>
        <w:t>public</w:t>
      </w:r>
      <w:r w:rsidR="008E1A9C">
        <w:rPr>
          <w:rFonts w:ascii="Cervino Expanded" w:hAnsi="Cervino Expanded"/>
          <w:lang w:bidi="en-US"/>
        </w:rPr>
        <w:t>ă</w:t>
      </w:r>
      <w:r w:rsidR="008E1A9C" w:rsidRPr="00E275C2">
        <w:rPr>
          <w:rFonts w:ascii="Cervino Expanded" w:hAnsi="Cervino Expanded"/>
          <w:lang w:bidi="en-US"/>
        </w:rPr>
        <w:t xml:space="preserve"> </w:t>
      </w:r>
      <w:r w:rsidR="000C2B08" w:rsidRPr="00E275C2">
        <w:rPr>
          <w:rFonts w:ascii="Cervino Expanded" w:hAnsi="Cervino Expanded"/>
          <w:lang w:bidi="en-US"/>
        </w:rPr>
        <w:t xml:space="preserve">pe </w:t>
      </w:r>
      <w:r w:rsidR="006E69E3" w:rsidRPr="00D11E0D">
        <w:rPr>
          <w:rFonts w:ascii="Cervino Expanded" w:hAnsi="Cervino Expanded"/>
          <w:lang w:bidi="en-US"/>
        </w:rPr>
        <w:t>site web oficial</w:t>
      </w:r>
      <w:r w:rsidR="002D4CDB">
        <w:rPr>
          <w:rFonts w:ascii="Cervino Expanded" w:hAnsi="Cervino Expanded"/>
          <w:lang w:bidi="en-US"/>
        </w:rPr>
        <w:t xml:space="preserve"> a OST</w:t>
      </w:r>
      <w:r w:rsidR="000C2B08" w:rsidRPr="00E275C2">
        <w:rPr>
          <w:rFonts w:ascii="Cervino Expanded" w:hAnsi="Cervino Expanded"/>
          <w:lang w:bidi="en-US"/>
        </w:rPr>
        <w:t>.</w:t>
      </w:r>
      <w:bookmarkEnd w:id="35"/>
    </w:p>
    <w:p w14:paraId="1B25372E" w14:textId="1C76F3F0" w:rsidR="000C2B08" w:rsidRPr="00E275C2" w:rsidRDefault="000C2B08" w:rsidP="00D2494B">
      <w:pPr>
        <w:spacing w:before="240" w:line="360" w:lineRule="auto"/>
        <w:jc w:val="both"/>
        <w:rPr>
          <w:rFonts w:ascii="Cervino Expanded" w:eastAsia="Calibri" w:hAnsi="Cervino Expanded"/>
          <w:b/>
          <w:bCs/>
          <w:lang w:eastAsia="ro-RO" w:bidi="en-US"/>
        </w:rPr>
      </w:pPr>
      <w:r w:rsidRPr="00E275C2">
        <w:rPr>
          <w:rFonts w:ascii="Cervino Expanded" w:eastAsia="Calibri" w:hAnsi="Cervino Expanded"/>
          <w:b/>
          <w:bCs/>
          <w:lang w:eastAsia="ro-RO" w:bidi="en-US"/>
        </w:rPr>
        <w:t xml:space="preserve">Capitolul </w:t>
      </w:r>
      <w:r w:rsidR="00BB6B9D" w:rsidRPr="00E275C2">
        <w:rPr>
          <w:rFonts w:ascii="Cervino Expanded" w:eastAsia="Calibri" w:hAnsi="Cervino Expanded"/>
          <w:b/>
          <w:bCs/>
          <w:lang w:eastAsia="ro-RO" w:bidi="en-US"/>
        </w:rPr>
        <w:t>IV</w:t>
      </w:r>
    </w:p>
    <w:p w14:paraId="7DC2AF22" w14:textId="54A70370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36" w:name="_Toc63860888"/>
      <w:bookmarkStart w:id="37" w:name="_Toc64978291"/>
      <w:r w:rsidRPr="00E275C2">
        <w:rPr>
          <w:rFonts w:ascii="Cervino Expanded" w:hAnsi="Cervino Expanded"/>
          <w:b/>
          <w:bCs/>
          <w:lang w:bidi="en-US"/>
        </w:rPr>
        <w:t>Achizi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ia </w:t>
      </w:r>
      <w:r w:rsidR="00FD655C" w:rsidRPr="00E275C2">
        <w:rPr>
          <w:rFonts w:ascii="Cervino Expanded" w:hAnsi="Cervino Expanded"/>
          <w:b/>
          <w:bCs/>
          <w:lang w:bidi="en-US"/>
        </w:rPr>
        <w:t xml:space="preserve">de </w:t>
      </w:r>
      <w:r w:rsidRPr="00E275C2">
        <w:rPr>
          <w:rFonts w:ascii="Cervino Expanded" w:hAnsi="Cervino Expanded"/>
          <w:b/>
          <w:bCs/>
          <w:lang w:bidi="en-US"/>
        </w:rPr>
        <w:t>energie de echilibrare pe PE</w:t>
      </w:r>
      <w:bookmarkEnd w:id="36"/>
      <w:bookmarkEnd w:id="37"/>
      <w:r w:rsidR="00B556E2" w:rsidRPr="00E275C2">
        <w:rPr>
          <w:rFonts w:ascii="Cervino Expanded" w:hAnsi="Cervino Expanded"/>
          <w:b/>
          <w:bCs/>
          <w:lang w:bidi="en-US"/>
        </w:rPr>
        <w:t>E</w:t>
      </w:r>
    </w:p>
    <w:p w14:paraId="30C599DF" w14:textId="46EAEF13" w:rsidR="000C2B08" w:rsidRPr="00E275C2" w:rsidRDefault="00C44DAC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38" w:name="_Toc64978292"/>
      <w:bookmarkStart w:id="39" w:name="_Toc63860889"/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iunea 4.1 </w:t>
      </w:r>
      <w:r w:rsidR="002062CD">
        <w:rPr>
          <w:rFonts w:ascii="Cervino Expanded" w:hAnsi="Cervino Expanded"/>
          <w:b/>
          <w:bCs/>
          <w:lang w:bidi="en-US"/>
        </w:rPr>
        <w:tab/>
      </w:r>
      <w:r w:rsidR="002062CD">
        <w:rPr>
          <w:rFonts w:ascii="Cervino Expanded" w:hAnsi="Cervino Expanded"/>
          <w:b/>
          <w:bCs/>
          <w:lang w:bidi="en-US"/>
        </w:rPr>
        <w:tab/>
      </w:r>
      <w:r w:rsidR="000C2B08" w:rsidRPr="00E275C2">
        <w:rPr>
          <w:rFonts w:ascii="Cervino Expanded" w:hAnsi="Cervino Expanded"/>
          <w:b/>
          <w:bCs/>
          <w:lang w:bidi="en-US"/>
        </w:rPr>
        <w:t xml:space="preserve">Ofertarea pe </w:t>
      </w:r>
      <w:bookmarkEnd w:id="38"/>
      <w:r w:rsidR="000C2B08" w:rsidRPr="00E275C2">
        <w:rPr>
          <w:rFonts w:ascii="Cervino Expanded" w:hAnsi="Cervino Expanded"/>
          <w:b/>
          <w:bCs/>
          <w:lang w:bidi="en-US"/>
        </w:rPr>
        <w:t>PE</w:t>
      </w:r>
      <w:r w:rsidR="00B556E2" w:rsidRPr="00E275C2">
        <w:rPr>
          <w:rFonts w:ascii="Cervino Expanded" w:hAnsi="Cervino Expanded"/>
          <w:b/>
          <w:bCs/>
          <w:lang w:bidi="en-US"/>
        </w:rPr>
        <w:t>E</w:t>
      </w:r>
      <w:bookmarkEnd w:id="39"/>
    </w:p>
    <w:p w14:paraId="27ACD6DB" w14:textId="2537FA8B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Fiecare FSE </w:t>
      </w:r>
      <w:r w:rsidRPr="00E275C2">
        <w:rPr>
          <w:rFonts w:ascii="Cervino Expanded" w:hAnsi="Cervino Expanded"/>
          <w:lang w:val="en-US" w:bidi="en-US"/>
        </w:rPr>
        <w:t xml:space="preserve">care </w:t>
      </w:r>
      <w:proofErr w:type="spellStart"/>
      <w:r w:rsidRPr="00E275C2">
        <w:rPr>
          <w:rFonts w:ascii="Cervino Expanded" w:hAnsi="Cervino Expanded"/>
          <w:lang w:val="en-US" w:bidi="en-US"/>
        </w:rPr>
        <w:t>de</w:t>
      </w:r>
      <w:r w:rsidR="0062664F" w:rsidRPr="00E275C2">
        <w:rPr>
          <w:rFonts w:ascii="Cervino Expanded" w:hAnsi="Cervino Expanded"/>
          <w:lang w:val="en-US" w:bidi="en-US"/>
        </w:rPr>
        <w:t>ț</w:t>
      </w:r>
      <w:r w:rsidRPr="00E275C2">
        <w:rPr>
          <w:rFonts w:ascii="Cervino Expanded" w:hAnsi="Cervino Expanded"/>
          <w:lang w:val="en-US" w:bidi="en-US"/>
        </w:rPr>
        <w:t>ine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un contract </w:t>
      </w:r>
      <w:proofErr w:type="spellStart"/>
      <w:r w:rsidRPr="00E275C2">
        <w:rPr>
          <w:rFonts w:ascii="Cervino Expanded" w:hAnsi="Cervino Expanded"/>
          <w:lang w:val="en-US" w:bidi="en-US"/>
        </w:rPr>
        <w:t>pentru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furnizarea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capacit</w:t>
      </w:r>
      <w:r w:rsidR="0062664F" w:rsidRPr="00E275C2">
        <w:rPr>
          <w:rFonts w:ascii="Cervino Expanded" w:hAnsi="Cervino Expanded"/>
          <w:lang w:val="en-US" w:bidi="en-US"/>
        </w:rPr>
        <w:t>ăț</w:t>
      </w:r>
      <w:r w:rsidRPr="00E275C2">
        <w:rPr>
          <w:rFonts w:ascii="Cervino Expanded" w:hAnsi="Cervino Expanded"/>
          <w:lang w:val="en-US" w:bidi="en-US"/>
        </w:rPr>
        <w:t>ii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pentru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echilibrare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, </w:t>
      </w:r>
      <w:r w:rsidRPr="00E275C2">
        <w:rPr>
          <w:rFonts w:ascii="Cervino Expanded" w:hAnsi="Cervino Expanded"/>
          <w:lang w:bidi="en-US"/>
        </w:rPr>
        <w:t>transmite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ofertele de energie de echilibrare aferente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ii de echilibrare </w:t>
      </w:r>
      <w:r w:rsidR="0057031F" w:rsidRPr="00E275C2">
        <w:rPr>
          <w:rFonts w:ascii="Cervino Expanded" w:hAnsi="Cervino Expanded"/>
          <w:lang w:bidi="en-US"/>
        </w:rPr>
        <w:t xml:space="preserve">determinate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conformitate cu prevederile </w:t>
      </w:r>
      <w:r w:rsidR="00A778CE" w:rsidRPr="00E275C2">
        <w:rPr>
          <w:rFonts w:ascii="Cervino Expanded" w:hAnsi="Cervino Expanded"/>
          <w:lang w:bidi="en-US"/>
        </w:rPr>
        <w:t xml:space="preserve">Capitolului </w:t>
      </w:r>
      <w:r w:rsidR="00BB6B9D" w:rsidRPr="00E275C2">
        <w:rPr>
          <w:rFonts w:ascii="Cervino Expanded" w:hAnsi="Cervino Expanded"/>
          <w:lang w:bidi="en-US"/>
        </w:rPr>
        <w:t>VII</w:t>
      </w:r>
      <w:r w:rsidRPr="00E275C2">
        <w:rPr>
          <w:rFonts w:ascii="Cervino Expanded" w:hAnsi="Cervino Expanded"/>
          <w:lang w:bidi="en-US"/>
        </w:rPr>
        <w:t>.</w:t>
      </w:r>
    </w:p>
    <w:p w14:paraId="2CBB570B" w14:textId="0423094C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Fiecare FSE are dreptul de a transmite </w:t>
      </w:r>
      <w:r w:rsidR="00901A08" w:rsidRPr="00E275C2">
        <w:rPr>
          <w:rFonts w:ascii="Cervino Expanded" w:hAnsi="Cervino Expanded"/>
          <w:lang w:bidi="en-US"/>
        </w:rPr>
        <w:t xml:space="preserve">către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ofertele de energie aferente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ii de echilibrare care nu este contractat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cu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.</w:t>
      </w:r>
    </w:p>
    <w:p w14:paraId="2A06FF6A" w14:textId="1DAFEBF3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FSE atribuie ofertele de energie de echilibrare numai </w:t>
      </w:r>
      <w:r w:rsidR="00901A08" w:rsidRPr="00E275C2">
        <w:rPr>
          <w:rFonts w:ascii="Cervino Expanded" w:hAnsi="Cervino Expanded"/>
          <w:lang w:bidi="en-US"/>
        </w:rPr>
        <w:t xml:space="preserve">pentru </w:t>
      </w:r>
      <w:r w:rsidRPr="00E275C2">
        <w:rPr>
          <w:rFonts w:ascii="Cervino Expanded" w:hAnsi="Cervino Expanded"/>
          <w:lang w:bidi="en-US"/>
        </w:rPr>
        <w:t xml:space="preserve">PRE din care face parte, conform prevederilor Clauzelor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condi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iilor pentru PRE respectiv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cazul unui agregator ce preia rolul de FSE pentru GFR cu puncte de </w:t>
      </w:r>
      <w:r w:rsidR="00901A08" w:rsidRPr="00E275C2">
        <w:rPr>
          <w:rFonts w:ascii="Cervino Expanded" w:hAnsi="Cervino Expanded"/>
          <w:lang w:bidi="en-US"/>
        </w:rPr>
        <w:t xml:space="preserve">măsurare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mai multe PRE, acesta </w:t>
      </w:r>
      <w:r w:rsidR="00901A08" w:rsidRPr="00E275C2">
        <w:rPr>
          <w:rFonts w:ascii="Cervino Expanded" w:hAnsi="Cervino Expanded"/>
          <w:lang w:bidi="en-US"/>
        </w:rPr>
        <w:t xml:space="preserve">ajustând </w:t>
      </w:r>
      <w:r w:rsidRPr="00E275C2">
        <w:rPr>
          <w:rFonts w:ascii="Cervino Expanded" w:hAnsi="Cervino Expanded"/>
          <w:lang w:bidi="en-US"/>
        </w:rPr>
        <w:t>pozi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ia net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contractual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ntre respectivele PRE prin notific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 ulterioare ID de livrare</w:t>
      </w:r>
      <w:r w:rsidRPr="00E275C2">
        <w:rPr>
          <w:rFonts w:ascii="Cervino Expanded" w:hAnsi="Cervino Expanded"/>
        </w:rPr>
        <w:t>.</w:t>
      </w:r>
    </w:p>
    <w:p w14:paraId="698144BF" w14:textId="00FB9423" w:rsidR="000C2B08" w:rsidRPr="00E275C2" w:rsidRDefault="0062664F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situa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</w:t>
      </w:r>
      <w:r w:rsidR="00820985" w:rsidRPr="00E275C2">
        <w:rPr>
          <w:rFonts w:ascii="Cervino Expanded" w:hAnsi="Cervino Expanded"/>
          <w:lang w:bidi="en-US"/>
        </w:rPr>
        <w:t>ile</w:t>
      </w:r>
      <w:r w:rsidR="000C2C35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î</w:t>
      </w:r>
      <w:r w:rsidR="00820985" w:rsidRPr="00E275C2">
        <w:rPr>
          <w:rFonts w:ascii="Cervino Expanded" w:hAnsi="Cervino Expanded"/>
          <w:lang w:bidi="en-US"/>
        </w:rPr>
        <w:t>n care</w:t>
      </w:r>
      <w:r w:rsidR="00A42356" w:rsidRPr="00E275C2">
        <w:rPr>
          <w:rFonts w:ascii="Cervino Expanded" w:hAnsi="Cervino Expanded"/>
          <w:lang w:bidi="en-US"/>
        </w:rPr>
        <w:t xml:space="preserve"> siguran</w:t>
      </w:r>
      <w:r w:rsidRPr="00E275C2">
        <w:rPr>
          <w:rFonts w:ascii="Cervino Expanded" w:hAnsi="Cervino Expanded"/>
          <w:lang w:bidi="en-US"/>
        </w:rPr>
        <w:t>ț</w:t>
      </w:r>
      <w:r w:rsidR="00A42356" w:rsidRPr="00E275C2">
        <w:rPr>
          <w:rFonts w:ascii="Cervino Expanded" w:hAnsi="Cervino Expanded"/>
          <w:lang w:bidi="en-US"/>
        </w:rPr>
        <w:t xml:space="preserve">a </w:t>
      </w:r>
      <w:r w:rsidRPr="00E275C2">
        <w:rPr>
          <w:rFonts w:ascii="Cervino Expanded" w:hAnsi="Cervino Expanded"/>
          <w:lang w:bidi="en-US"/>
        </w:rPr>
        <w:t>î</w:t>
      </w:r>
      <w:r w:rsidR="00A42356" w:rsidRPr="00E275C2">
        <w:rPr>
          <w:rFonts w:ascii="Cervino Expanded" w:hAnsi="Cervino Expanded"/>
          <w:lang w:bidi="en-US"/>
        </w:rPr>
        <w:t>n func</w:t>
      </w:r>
      <w:r w:rsidRPr="00E275C2">
        <w:rPr>
          <w:rFonts w:ascii="Cervino Expanded" w:hAnsi="Cervino Expanded"/>
          <w:lang w:bidi="en-US"/>
        </w:rPr>
        <w:t>ț</w:t>
      </w:r>
      <w:r w:rsidR="00A42356" w:rsidRPr="00E275C2">
        <w:rPr>
          <w:rFonts w:ascii="Cervino Expanded" w:hAnsi="Cervino Expanded"/>
          <w:lang w:bidi="en-US"/>
        </w:rPr>
        <w:t>ionare a SEN</w:t>
      </w:r>
      <w:r w:rsidR="00820985" w:rsidRPr="00E275C2">
        <w:rPr>
          <w:rFonts w:ascii="Cervino Expanded" w:hAnsi="Cervino Expanded"/>
          <w:lang w:bidi="en-US"/>
        </w:rPr>
        <w:t xml:space="preserve"> o impun</w:t>
      </w:r>
      <w:r w:rsidR="00A42356" w:rsidRPr="00E275C2">
        <w:rPr>
          <w:rFonts w:ascii="Cervino Expanded" w:hAnsi="Cervino Expanded"/>
          <w:lang w:bidi="en-US"/>
        </w:rPr>
        <w:t xml:space="preserve"> </w:t>
      </w:r>
      <w:r w:rsidR="00820985" w:rsidRPr="00E275C2">
        <w:rPr>
          <w:rFonts w:ascii="Cervino Expanded" w:hAnsi="Cervino Expanded"/>
          <w:lang w:bidi="en-US"/>
        </w:rPr>
        <w:t>dac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identific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necesitatea unor oferte de energie de echilibrare suplimentare dup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ora de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nchidere a por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 pentru pia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a </w:t>
      </w:r>
      <w:proofErr w:type="spellStart"/>
      <w:r w:rsidR="000C2B08" w:rsidRPr="00E275C2">
        <w:rPr>
          <w:rFonts w:ascii="Cervino Expanded" w:hAnsi="Cervino Expanded"/>
          <w:lang w:bidi="en-US"/>
        </w:rPr>
        <w:t>intrazilnic</w:t>
      </w:r>
      <w:r w:rsidRPr="00E275C2">
        <w:rPr>
          <w:rFonts w:ascii="Cervino Expanded" w:hAnsi="Cervino Expanded"/>
          <w:lang w:bidi="en-US"/>
        </w:rPr>
        <w:t>ă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, pentru un anumit ID, acesta </w:t>
      </w:r>
      <w:r w:rsidR="00820985" w:rsidRPr="00E275C2">
        <w:rPr>
          <w:rFonts w:ascii="Cervino Expanded" w:hAnsi="Cervino Expanded"/>
          <w:lang w:bidi="en-US"/>
        </w:rPr>
        <w:t xml:space="preserve">poate </w:t>
      </w:r>
      <w:r w:rsidR="000C2B08" w:rsidRPr="00E275C2">
        <w:rPr>
          <w:rFonts w:ascii="Cervino Expanded" w:hAnsi="Cervino Expanded"/>
          <w:lang w:bidi="en-US"/>
        </w:rPr>
        <w:t>transmite o solicitare 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tre FSE de a oferi energia aferent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capacita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 de echilibrare neutilizat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.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aceste cazuri, FSE </w:t>
      </w:r>
      <w:r w:rsidR="00820985" w:rsidRPr="00E275C2">
        <w:rPr>
          <w:rFonts w:ascii="Cervino Expanded" w:hAnsi="Cervino Expanded"/>
          <w:lang w:bidi="en-US"/>
        </w:rPr>
        <w:t>pot oferta</w:t>
      </w:r>
      <w:r w:rsidR="000C2B08" w:rsidRPr="00E275C2">
        <w:rPr>
          <w:rFonts w:ascii="Cervino Expanded" w:hAnsi="Cervino Expanded"/>
          <w:lang w:bidi="en-US"/>
        </w:rPr>
        <w:t xml:space="preserve"> pe pia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a de echilibrare toat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energia de echilibrare r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mas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disponibil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, pe fiecare sens, pentru ID</w:t>
      </w:r>
      <w:r w:rsidR="00D2494B" w:rsidRPr="00E275C2">
        <w:rPr>
          <w:rFonts w:ascii="Cervino Expanded" w:hAnsi="Cervino Expanded"/>
          <w:lang w:bidi="en-US"/>
        </w:rPr>
        <w:t>/IE</w:t>
      </w:r>
      <w:r w:rsidR="000C2B08" w:rsidRPr="00E275C2">
        <w:rPr>
          <w:rFonts w:ascii="Cervino Expanded" w:hAnsi="Cervino Expanded"/>
          <w:lang w:bidi="en-US"/>
        </w:rPr>
        <w:t xml:space="preserve"> considerat.</w:t>
      </w:r>
    </w:p>
    <w:p w14:paraId="1F3738EB" w14:textId="0A054903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FSE poate transmite oferte de 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 </w:t>
      </w:r>
      <w:r w:rsidR="004C7E7F">
        <w:rPr>
          <w:rFonts w:ascii="Cervino Expanded" w:hAnsi="Cervino Expanded"/>
          <w:lang w:bidi="en-US"/>
        </w:rPr>
        <w:t xml:space="preserve">separat </w:t>
      </w:r>
      <w:r w:rsidRPr="00E275C2">
        <w:rPr>
          <w:rFonts w:ascii="Cervino Expanded" w:hAnsi="Cervino Expanded"/>
          <w:lang w:bidi="en-US"/>
        </w:rPr>
        <w:t>pe</w:t>
      </w:r>
      <w:r w:rsidR="004C7E7F">
        <w:rPr>
          <w:rFonts w:ascii="Cervino Expanded" w:hAnsi="Cervino Expanded"/>
          <w:lang w:bidi="en-US"/>
        </w:rPr>
        <w:t xml:space="preserve"> fiecare</w:t>
      </w:r>
      <w:r w:rsidRPr="00E275C2">
        <w:rPr>
          <w:rFonts w:ascii="Cervino Expanded" w:hAnsi="Cervino Expanded"/>
          <w:lang w:bidi="en-US"/>
        </w:rPr>
        <w:t xml:space="preserve"> UFR/GFR pentru energia de echilibrare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urm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toarele condi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ii:</w:t>
      </w:r>
    </w:p>
    <w:p w14:paraId="248F4792" w14:textId="77777777" w:rsidR="000C2B08" w:rsidRPr="00E275C2" w:rsidRDefault="000C2B08" w:rsidP="00324219">
      <w:pPr>
        <w:numPr>
          <w:ilvl w:val="0"/>
          <w:numId w:val="21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 xml:space="preserve">pentru fiecare tip de produs standard de RI, </w:t>
      </w:r>
      <w:proofErr w:type="spellStart"/>
      <w:r w:rsidRPr="00E275C2">
        <w:rPr>
          <w:rFonts w:ascii="Cervino Expanded" w:eastAsia="Calibri" w:hAnsi="Cervino Expanded"/>
          <w:lang w:eastAsia="ro-RO" w:bidi="en-US"/>
        </w:rPr>
        <w:t>RRFm</w:t>
      </w:r>
      <w:proofErr w:type="spellEnd"/>
      <w:r w:rsidRPr="00E275C2">
        <w:rPr>
          <w:rFonts w:ascii="Cervino Expanded" w:eastAsia="Calibri" w:hAnsi="Cervino Expanded"/>
          <w:lang w:eastAsia="ro-RO" w:bidi="en-US"/>
        </w:rPr>
        <w:t xml:space="preserve"> sau </w:t>
      </w:r>
      <w:proofErr w:type="spellStart"/>
      <w:r w:rsidRPr="00E275C2">
        <w:rPr>
          <w:rFonts w:ascii="Cervino Expanded" w:eastAsia="Calibri" w:hAnsi="Cervino Expanded"/>
          <w:lang w:eastAsia="ro-RO" w:bidi="en-US"/>
        </w:rPr>
        <w:t>RRFa</w:t>
      </w:r>
      <w:proofErr w:type="spellEnd"/>
      <w:r w:rsidRPr="00E275C2">
        <w:rPr>
          <w:rFonts w:ascii="Cervino Expanded" w:eastAsia="Calibri" w:hAnsi="Cervino Expanded"/>
          <w:lang w:eastAsia="ro-RO" w:bidi="en-US"/>
        </w:rPr>
        <w:t xml:space="preserve">: </w:t>
      </w:r>
    </w:p>
    <w:p w14:paraId="27B9685C" w14:textId="751F27DD" w:rsidR="000C2B08" w:rsidRPr="00E275C2" w:rsidRDefault="000C2B08" w:rsidP="00B556E2">
      <w:pPr>
        <w:spacing w:line="360" w:lineRule="auto"/>
        <w:ind w:firstLine="990"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lastRenderedPageBreak/>
        <w:t>(i) oferte de energie de echilibrare pentru cre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tere de putere;</w:t>
      </w:r>
    </w:p>
    <w:p w14:paraId="0EE54D5E" w14:textId="77777777" w:rsidR="000C2B08" w:rsidRPr="00E275C2" w:rsidRDefault="000C2B08" w:rsidP="00B556E2">
      <w:pPr>
        <w:spacing w:line="360" w:lineRule="auto"/>
        <w:ind w:firstLine="990"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(ii) oferte de energie de echilibrare pentru reducere de putere;</w:t>
      </w:r>
    </w:p>
    <w:p w14:paraId="0DD5CE9E" w14:textId="66B103C2" w:rsidR="000C2B08" w:rsidRPr="00E275C2" w:rsidRDefault="0062664F" w:rsidP="00324219">
      <w:pPr>
        <w:numPr>
          <w:ilvl w:val="0"/>
          <w:numId w:val="21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î</w:t>
      </w:r>
      <w:r w:rsidR="000C2B08" w:rsidRPr="00E275C2">
        <w:rPr>
          <w:rFonts w:ascii="Cervino Expanded" w:eastAsia="Calibri" w:hAnsi="Cervino Expanded"/>
          <w:lang w:eastAsia="ro-RO" w:bidi="en-US"/>
        </w:rPr>
        <w:t>ncep</w:t>
      </w:r>
      <w:r w:rsidRPr="00E275C2">
        <w:rPr>
          <w:rFonts w:ascii="Cervino Expanded" w:eastAsia="Calibri" w:hAnsi="Cervino Expanded"/>
          <w:lang w:eastAsia="ro-RO" w:bidi="en-US"/>
        </w:rPr>
        <w:t>â</w:t>
      </w:r>
      <w:r w:rsidR="000C2B08" w:rsidRPr="00E275C2">
        <w:rPr>
          <w:rFonts w:ascii="Cervino Expanded" w:eastAsia="Calibri" w:hAnsi="Cervino Expanded"/>
          <w:lang w:eastAsia="ro-RO" w:bidi="en-US"/>
        </w:rPr>
        <w:t>nd cu o s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>pt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>m</w:t>
      </w:r>
      <w:r w:rsidRPr="00E275C2">
        <w:rPr>
          <w:rFonts w:ascii="Cervino Expanded" w:eastAsia="Calibri" w:hAnsi="Cervino Expanded"/>
          <w:lang w:eastAsia="ro-RO" w:bidi="en-US"/>
        </w:rPr>
        <w:t>â</w:t>
      </w:r>
      <w:r w:rsidR="000C2B08" w:rsidRPr="00E275C2">
        <w:rPr>
          <w:rFonts w:ascii="Cervino Expanded" w:eastAsia="Calibri" w:hAnsi="Cervino Expanded"/>
          <w:lang w:eastAsia="ro-RO" w:bidi="en-US"/>
        </w:rPr>
        <w:t>n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Pr="00E275C2">
        <w:rPr>
          <w:rFonts w:ascii="Cervino Expanded" w:eastAsia="Calibri" w:hAnsi="Cervino Expanded"/>
          <w:lang w:eastAsia="ro-RO" w:bidi="en-US"/>
        </w:rPr>
        <w:t>î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naintea zilei de livrare </w:t>
      </w:r>
      <w:r w:rsidRPr="00E275C2">
        <w:rPr>
          <w:rFonts w:ascii="Cervino Expanded" w:eastAsia="Calibri" w:hAnsi="Cervino Expanded"/>
          <w:lang w:eastAsia="ro-RO" w:bidi="en-US"/>
        </w:rPr>
        <w:t>ș</w:t>
      </w:r>
      <w:r w:rsidR="000C2B08" w:rsidRPr="00E275C2">
        <w:rPr>
          <w:rFonts w:ascii="Cervino Expanded" w:eastAsia="Calibri" w:hAnsi="Cervino Expanded"/>
          <w:lang w:eastAsia="ro-RO" w:bidi="en-US"/>
        </w:rPr>
        <w:t>i p</w:t>
      </w:r>
      <w:r w:rsidRPr="00E275C2">
        <w:rPr>
          <w:rFonts w:ascii="Cervino Expanded" w:eastAsia="Calibri" w:hAnsi="Cervino Expanded"/>
          <w:lang w:eastAsia="ro-RO" w:bidi="en-US"/>
        </w:rPr>
        <w:t>â</w:t>
      </w:r>
      <w:r w:rsidR="000C2B08" w:rsidRPr="00E275C2">
        <w:rPr>
          <w:rFonts w:ascii="Cervino Expanded" w:eastAsia="Calibri" w:hAnsi="Cervino Expanded"/>
          <w:lang w:eastAsia="ro-RO" w:bidi="en-US"/>
        </w:rPr>
        <w:t>n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la ora de </w:t>
      </w:r>
      <w:r w:rsidRPr="00E275C2">
        <w:rPr>
          <w:rFonts w:ascii="Cervino Expanded" w:eastAsia="Calibri" w:hAnsi="Cervino Expanded"/>
          <w:lang w:eastAsia="ro-RO" w:bidi="en-US"/>
        </w:rPr>
        <w:t>î</w:t>
      </w:r>
      <w:r w:rsidR="000C2B08" w:rsidRPr="00E275C2">
        <w:rPr>
          <w:rFonts w:ascii="Cervino Expanded" w:eastAsia="Calibri" w:hAnsi="Cervino Expanded"/>
          <w:lang w:eastAsia="ro-RO" w:bidi="en-US"/>
        </w:rPr>
        <w:t>nchidere a por</w:t>
      </w:r>
      <w:r w:rsidRPr="00E275C2">
        <w:rPr>
          <w:rFonts w:ascii="Cervino Expanded" w:eastAsia="Calibri" w:hAnsi="Cervino Expanded"/>
          <w:lang w:eastAsia="ro-RO" w:bidi="en-US"/>
        </w:rPr>
        <w:t>ț</w:t>
      </w:r>
      <w:r w:rsidR="000C2B08" w:rsidRPr="00E275C2">
        <w:rPr>
          <w:rFonts w:ascii="Cervino Expanded" w:eastAsia="Calibri" w:hAnsi="Cervino Expanded"/>
          <w:lang w:eastAsia="ro-RO" w:bidi="en-US"/>
        </w:rPr>
        <w:t>ii pentru energia de echilibrare corespunz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>toare fiec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rui tip de produs standard, </w:t>
      </w:r>
      <w:r w:rsidR="00B9019D" w:rsidRPr="00E275C2">
        <w:rPr>
          <w:rFonts w:ascii="Cervino Expanded" w:eastAsia="Calibri" w:hAnsi="Cervino Expanded"/>
          <w:lang w:eastAsia="ro-RO" w:bidi="en-US"/>
        </w:rPr>
        <w:t xml:space="preserve">conform procedurii </w:t>
      </w:r>
      <w:r w:rsidR="0019567C" w:rsidRPr="00E275C2">
        <w:rPr>
          <w:rFonts w:ascii="Cervino Expanded" w:eastAsia="Calibri" w:hAnsi="Cervino Expanded"/>
          <w:lang w:eastAsia="ro-RO" w:bidi="en-US"/>
        </w:rPr>
        <w:t>privind conținutul și formatul cadru al ofertelor pentru energi</w:t>
      </w:r>
      <w:r w:rsidR="00901A08" w:rsidRPr="00E275C2">
        <w:rPr>
          <w:rFonts w:ascii="Cervino Expanded" w:eastAsia="Calibri" w:hAnsi="Cervino Expanded"/>
          <w:lang w:eastAsia="ro-RO" w:bidi="en-US"/>
        </w:rPr>
        <w:t>a</w:t>
      </w:r>
      <w:r w:rsidR="0019567C" w:rsidRPr="00E275C2">
        <w:rPr>
          <w:rFonts w:ascii="Cervino Expanded" w:eastAsia="Calibri" w:hAnsi="Cervino Expanded"/>
          <w:lang w:eastAsia="ro-RO" w:bidi="en-US"/>
        </w:rPr>
        <w:t xml:space="preserve"> de echilibrare pentru produsele standard</w:t>
      </w:r>
      <w:r w:rsidR="00B9019D" w:rsidRPr="00E275C2">
        <w:rPr>
          <w:rFonts w:ascii="Cervino Expanded" w:eastAsia="Calibri" w:hAnsi="Cervino Expanded"/>
          <w:lang w:eastAsia="ro-RO" w:bidi="en-US"/>
        </w:rPr>
        <w:t>.</w:t>
      </w:r>
    </w:p>
    <w:p w14:paraId="14F9292C" w14:textId="031139E1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Ofertele pot fi oric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 xml:space="preserve">nd modificate sau anulate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naintea orei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nchidere a por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 pentru energia de echilibrare. Orice modificare stabile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te o nou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ofert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energie de echilibrare, anul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 xml:space="preserve">nd automat oferta care a fost </w:t>
      </w:r>
      <w:proofErr w:type="spellStart"/>
      <w:r w:rsidRPr="00E275C2">
        <w:rPr>
          <w:rFonts w:ascii="Cervino Expanded" w:hAnsi="Cervino Expanded"/>
          <w:lang w:bidi="en-US"/>
        </w:rPr>
        <w:t>validat</w:t>
      </w:r>
      <w:r w:rsidRPr="00E275C2">
        <w:rPr>
          <w:rFonts w:ascii="Calibri" w:hAnsi="Calibri" w:cs="Calibri"/>
          <w:lang w:bidi="en-US"/>
        </w:rPr>
        <w:t>ǎ</w:t>
      </w:r>
      <w:proofErr w:type="spellEnd"/>
      <w:r w:rsidRPr="00E275C2">
        <w:rPr>
          <w:rFonts w:ascii="Cervino Expanded" w:hAnsi="Cervino Expanded"/>
          <w:lang w:bidi="en-US"/>
        </w:rPr>
        <w:t xml:space="preserve"> anterior pentru acela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ID.</w:t>
      </w:r>
    </w:p>
    <w:p w14:paraId="4FD87429" w14:textId="01E66BAD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Ofertele sunt transmise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format electronic, prin mijloacele de comunicare prev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zute de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.</w:t>
      </w:r>
    </w:p>
    <w:p w14:paraId="3DED2296" w14:textId="2036681F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Oferta se consider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transmis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oficial la momentul intr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rii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sistemul informatic al </w:t>
      </w:r>
      <w:r w:rsidR="00686CA0" w:rsidRPr="00E275C2">
        <w:rPr>
          <w:rFonts w:ascii="Cervino Expanded" w:hAnsi="Cervino Expanded"/>
          <w:lang w:bidi="en-US"/>
        </w:rPr>
        <w:t xml:space="preserve">pieței </w:t>
      </w:r>
      <w:r w:rsidR="004C235D" w:rsidRPr="00D92333">
        <w:rPr>
          <w:rFonts w:ascii="Cervino Expanded" w:hAnsi="Cervino Expanded"/>
        </w:rPr>
        <w:t>de echilibrare</w:t>
      </w:r>
      <w:r w:rsidRPr="00E275C2">
        <w:rPr>
          <w:rFonts w:ascii="Cervino Expanded" w:hAnsi="Cervino Expanded"/>
          <w:lang w:bidi="en-US"/>
        </w:rPr>
        <w:t>. Ora transmiterii este exprimat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prin marca de timp.</w:t>
      </w:r>
    </w:p>
    <w:p w14:paraId="4D54983A" w14:textId="701942A2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Imediat ce o nou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ofert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a intrat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sistemul </w:t>
      </w:r>
      <w:r w:rsidR="002D4CDB" w:rsidRPr="00E275C2">
        <w:rPr>
          <w:rFonts w:ascii="Cervino Expanded" w:hAnsi="Cervino Expanded"/>
          <w:lang w:bidi="en-US"/>
        </w:rPr>
        <w:t xml:space="preserve">informatic al pieței </w:t>
      </w:r>
      <w:r w:rsidR="002D4CDB" w:rsidRPr="00D92333">
        <w:rPr>
          <w:rFonts w:ascii="Cervino Expanded" w:hAnsi="Cervino Expanded"/>
        </w:rPr>
        <w:t>de echilibrare</w:t>
      </w:r>
      <w:r w:rsidRPr="00E275C2">
        <w:rPr>
          <w:rFonts w:ascii="Cervino Expanded" w:hAnsi="Cervino Expanded"/>
          <w:lang w:bidi="en-US"/>
        </w:rPr>
        <w:t xml:space="preserve">,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confirm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respectivului FSE primirea acesteia. Aceast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confirmare con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ine num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rul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nregistrare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ora la care aceast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ofert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a intrat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sistemul </w:t>
      </w:r>
      <w:r w:rsidR="00686CA0" w:rsidRPr="00E275C2">
        <w:rPr>
          <w:rFonts w:ascii="Cervino Expanded" w:hAnsi="Cervino Expanded"/>
          <w:lang w:bidi="en-US"/>
        </w:rPr>
        <w:t xml:space="preserve">informatic al pieței </w:t>
      </w:r>
      <w:r w:rsidR="004C235D" w:rsidRPr="00D92333">
        <w:rPr>
          <w:rFonts w:ascii="Cervino Expanded" w:hAnsi="Cervino Expanded"/>
        </w:rPr>
        <w:t>de echilibrare</w:t>
      </w:r>
      <w:r w:rsidRPr="00E275C2">
        <w:rPr>
          <w:rFonts w:ascii="Cervino Expanded" w:hAnsi="Cervino Expanded"/>
          <w:lang w:bidi="en-US"/>
        </w:rPr>
        <w:t>.</w:t>
      </w:r>
    </w:p>
    <w:p w14:paraId="4160CAB4" w14:textId="5CC020F9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Dac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un FSE nu prime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te de la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,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ntr-un interval de 5 minute de la transmiterea unei noi oferte de energie de echilibrare, confirmarea de primire a respectivei oferte, FSE trebuie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contacteze imediat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.</w:t>
      </w:r>
    </w:p>
    <w:p w14:paraId="394D28DE" w14:textId="438248D3" w:rsidR="000C2B08" w:rsidRPr="00E275C2" w:rsidRDefault="00464DB1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elaboreaz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public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bookmarkStart w:id="40" w:name="_Hlk25682753"/>
      <w:r w:rsidR="000C2B08" w:rsidRPr="00E275C2">
        <w:rPr>
          <w:rFonts w:ascii="Cervino Expanded" w:hAnsi="Cervino Expanded"/>
          <w:lang w:bidi="en-US"/>
        </w:rPr>
        <w:t xml:space="preserve">pe </w:t>
      </w:r>
      <w:r w:rsidR="006E69E3" w:rsidRPr="00D11E0D">
        <w:rPr>
          <w:rFonts w:ascii="Cervino Expanded" w:hAnsi="Cervino Expanded"/>
          <w:lang w:bidi="en-US"/>
        </w:rPr>
        <w:t xml:space="preserve">site web </w:t>
      </w:r>
      <w:proofErr w:type="spellStart"/>
      <w:r w:rsidR="006E69E3" w:rsidRPr="00D11E0D">
        <w:rPr>
          <w:rFonts w:ascii="Cervino Expanded" w:hAnsi="Cervino Expanded"/>
          <w:lang w:bidi="en-US"/>
        </w:rPr>
        <w:t>oficial</w:t>
      </w:r>
      <w:r w:rsidR="000C2B08" w:rsidRPr="00E275C2">
        <w:rPr>
          <w:rFonts w:ascii="Cervino Expanded" w:hAnsi="Cervino Expanded"/>
          <w:lang w:bidi="en-US"/>
        </w:rPr>
        <w:t>procedura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 privind con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inutul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formatul cadru al ofertelor pentru energie de echilibrare pentru produsele standard </w:t>
      </w:r>
      <w:bookmarkEnd w:id="40"/>
      <w:r w:rsidR="00901A08" w:rsidRPr="00E275C2">
        <w:rPr>
          <w:rFonts w:ascii="Cervino Expanded" w:hAnsi="Cervino Expanded"/>
          <w:lang w:bidi="en-US"/>
        </w:rPr>
        <w:t xml:space="preserve">precum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modul de transmitere a ofertelor/raportarea volumelor indisponibile. Procedur</w:t>
      </w:r>
      <w:r w:rsidR="00126979" w:rsidRPr="00E275C2">
        <w:rPr>
          <w:rFonts w:ascii="Cervino Expanded" w:hAnsi="Cervino Expanded"/>
          <w:lang w:bidi="en-US"/>
        </w:rPr>
        <w:t>a</w:t>
      </w:r>
      <w:r w:rsidR="000C2B08" w:rsidRPr="00E275C2">
        <w:rPr>
          <w:rFonts w:ascii="Cervino Expanded" w:hAnsi="Cervino Expanded"/>
          <w:lang w:bidi="en-US"/>
        </w:rPr>
        <w:t xml:space="preserve"> este supus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unui proces de consultare public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60259F71" w14:textId="38C4D6E5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urile ofertelor de energie de echilibrare pot fi numere pozitive, zero sau negative, cu dou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zecimale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sunt exprimate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</w:t>
      </w:r>
      <w:r w:rsidR="00C01BCE">
        <w:rPr>
          <w:rFonts w:ascii="Cervino Expanded" w:hAnsi="Cervino Expanded"/>
          <w:lang w:bidi="en-US"/>
        </w:rPr>
        <w:t>MDL</w:t>
      </w:r>
      <w:r w:rsidRPr="00E275C2">
        <w:rPr>
          <w:rFonts w:ascii="Cervino Expanded" w:hAnsi="Cervino Expanded"/>
          <w:lang w:bidi="en-US"/>
        </w:rPr>
        <w:t>/MWh.</w:t>
      </w:r>
    </w:p>
    <w:p w14:paraId="1E62A73E" w14:textId="6B371DFD" w:rsidR="000C2B08" w:rsidRPr="00E275C2" w:rsidRDefault="0062664F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lastRenderedPageBreak/>
        <w:t>Î</w:t>
      </w:r>
      <w:r w:rsidR="000C2B08" w:rsidRPr="00E275C2">
        <w:rPr>
          <w:rFonts w:ascii="Cervino Expanded" w:hAnsi="Cervino Expanded"/>
          <w:lang w:bidi="en-US"/>
        </w:rPr>
        <w:t xml:space="preserve">n momentul primirii ofertelor,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verific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dac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94423B" w:rsidRPr="00E275C2">
        <w:rPr>
          <w:rFonts w:ascii="Cervino Expanded" w:hAnsi="Cervino Expanded"/>
          <w:lang w:bidi="en-US"/>
        </w:rPr>
        <w:t>cantitatea ofertat</w:t>
      </w:r>
      <w:r w:rsidRPr="00E275C2">
        <w:rPr>
          <w:rFonts w:ascii="Cervino Expanded" w:hAnsi="Cervino Expanded"/>
          <w:lang w:bidi="en-US"/>
        </w:rPr>
        <w:t>ă</w:t>
      </w:r>
      <w:r w:rsidR="0094423B" w:rsidRPr="00E275C2">
        <w:rPr>
          <w:rFonts w:ascii="Cervino Expanded" w:hAnsi="Cervino Expanded"/>
          <w:lang w:bidi="en-US"/>
        </w:rPr>
        <w:t xml:space="preserve"> pentru un anumit produs standard din </w:t>
      </w:r>
      <w:r w:rsidR="000C2B08" w:rsidRPr="00E275C2">
        <w:rPr>
          <w:rFonts w:ascii="Cervino Expanded" w:hAnsi="Cervino Expanded"/>
          <w:lang w:bidi="en-US"/>
        </w:rPr>
        <w:t>ofert</w:t>
      </w:r>
      <w:r w:rsidR="0094423B" w:rsidRPr="00E275C2">
        <w:rPr>
          <w:rFonts w:ascii="Cervino Expanded" w:hAnsi="Cervino Expanded"/>
          <w:lang w:bidi="en-US"/>
        </w:rPr>
        <w:t>a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9278DB" w:rsidRPr="00E275C2">
        <w:rPr>
          <w:rFonts w:ascii="Cervino Expanded" w:hAnsi="Cervino Expanded"/>
          <w:lang w:bidi="en-US"/>
        </w:rPr>
        <w:t>unei/</w:t>
      </w:r>
      <w:r w:rsidR="0094423B" w:rsidRPr="00E275C2">
        <w:rPr>
          <w:rFonts w:ascii="Cervino Expanded" w:hAnsi="Cervino Expanded"/>
          <w:lang w:bidi="en-US"/>
        </w:rPr>
        <w:t xml:space="preserve">unui </w:t>
      </w:r>
      <w:r w:rsidR="000C2B08" w:rsidRPr="00E275C2">
        <w:rPr>
          <w:rFonts w:ascii="Cervino Expanded" w:hAnsi="Cervino Expanded"/>
          <w:lang w:bidi="en-US"/>
        </w:rPr>
        <w:t xml:space="preserve">UFR/GFR nu </w:t>
      </w:r>
      <w:proofErr w:type="spellStart"/>
      <w:r w:rsidR="002D4CDB" w:rsidRPr="00E275C2">
        <w:rPr>
          <w:rFonts w:ascii="Cervino Expanded" w:hAnsi="Cervino Expanded"/>
          <w:lang w:bidi="en-US"/>
        </w:rPr>
        <w:t>depașe</w:t>
      </w:r>
      <w:r w:rsidR="002D4CDB">
        <w:rPr>
          <w:rFonts w:ascii="Cervino Expanded" w:hAnsi="Cervino Expanded"/>
          <w:lang w:bidi="en-US"/>
        </w:rPr>
        <w:t>ște</w:t>
      </w:r>
      <w:proofErr w:type="spellEnd"/>
      <w:r w:rsidR="002D4CDB" w:rsidRPr="00E275C2">
        <w:rPr>
          <w:rFonts w:ascii="Cervino Expanded" w:hAnsi="Cervino Expanded"/>
          <w:lang w:bidi="en-US"/>
        </w:rPr>
        <w:t xml:space="preserve"> </w:t>
      </w:r>
      <w:r w:rsidR="000C2B08" w:rsidRPr="00E275C2">
        <w:rPr>
          <w:rFonts w:ascii="Cervino Expanded" w:hAnsi="Cervino Expanded"/>
          <w:lang w:bidi="en-US"/>
        </w:rPr>
        <w:t>valoarea pentru care UFR/GFR a fost calificat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tehnic.</w:t>
      </w:r>
    </w:p>
    <w:p w14:paraId="49B6AC4C" w14:textId="5D8F256A" w:rsidR="000C2B08" w:rsidRPr="00E275C2" w:rsidRDefault="00464DB1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41" w:name="_Ref74746154"/>
      <w:bookmarkStart w:id="42" w:name="_Ref68597065"/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poate marca </w:t>
      </w:r>
      <w:r w:rsidR="00901A08" w:rsidRPr="00E275C2">
        <w:rPr>
          <w:rFonts w:ascii="Cervino Expanded" w:hAnsi="Cervino Expanded"/>
          <w:lang w:bidi="en-US"/>
        </w:rPr>
        <w:t xml:space="preserve">ca </w:t>
      </w:r>
      <w:r w:rsidR="000C2B08" w:rsidRPr="00E275C2">
        <w:rPr>
          <w:rFonts w:ascii="Cervino Expanded" w:hAnsi="Cervino Expanded"/>
          <w:lang w:bidi="en-US"/>
        </w:rPr>
        <w:t>indisponibile pentru tranzac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ionare ofertele a 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ror activare/inactivare conduce la congestii interne.</w:t>
      </w:r>
      <w:bookmarkEnd w:id="41"/>
      <w:bookmarkEnd w:id="42"/>
    </w:p>
    <w:p w14:paraId="7FFCB0FA" w14:textId="452A7594" w:rsidR="000C2B08" w:rsidRPr="00E275C2" w:rsidRDefault="0062664F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43" w:name="_Ref68597070"/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cazul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ofertele a 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ror activare poate conduce la o congestie intern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apar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in mai multor UFR/GFR dintr-o anumit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zon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a SEN, aceste oferte se marcheaz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ca indisponibile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ordinea de merit.</w:t>
      </w:r>
      <w:bookmarkEnd w:id="43"/>
    </w:p>
    <w:p w14:paraId="1C1E7111" w14:textId="3CFAF113" w:rsidR="000C2B08" w:rsidRPr="00E275C2" w:rsidRDefault="00464DB1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44" w:name="_Ref74745182"/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trateaz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nediscriminatoriu toate ofertele de energie de echilibrare primite. Dup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ora de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nchidere a por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 pentru energia de echilibrare, toate ofertele de energie de echilibrare</w:t>
      </w:r>
      <w:r w:rsidR="000C2B08" w:rsidRPr="00E275C2" w:rsidDel="00E70565">
        <w:rPr>
          <w:rFonts w:ascii="Cervino Expanded" w:hAnsi="Cervino Expanded"/>
          <w:lang w:bidi="en-US"/>
        </w:rPr>
        <w:t xml:space="preserve"> </w:t>
      </w:r>
      <w:r w:rsidR="000C2B08" w:rsidRPr="00E275C2">
        <w:rPr>
          <w:rFonts w:ascii="Cervino Expanded" w:hAnsi="Cervino Expanded"/>
          <w:lang w:bidi="en-US"/>
        </w:rPr>
        <w:t xml:space="preserve">pentru produsele standard de </w:t>
      </w:r>
      <w:proofErr w:type="spellStart"/>
      <w:r w:rsidR="000C2B08" w:rsidRPr="00E275C2">
        <w:rPr>
          <w:rFonts w:ascii="Cervino Expanded" w:hAnsi="Cervino Expanded"/>
          <w:lang w:bidi="en-US"/>
        </w:rPr>
        <w:t>RRFm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</w:t>
      </w:r>
      <w:proofErr w:type="spellStart"/>
      <w:r w:rsidR="000C2B08" w:rsidRPr="00E275C2">
        <w:rPr>
          <w:rFonts w:ascii="Cervino Expanded" w:hAnsi="Cervino Expanded"/>
          <w:lang w:bidi="en-US"/>
        </w:rPr>
        <w:t>RRFa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 sunt transmise de 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tre </w:t>
      </w: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tre platformele europene,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vederea optimiz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rii activ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rii ofertelor de energie de echilibrare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liste cu ordine de merit comune la nivel european.</w:t>
      </w:r>
      <w:bookmarkEnd w:id="44"/>
    </w:p>
    <w:p w14:paraId="56E45199" w14:textId="3C866ADF" w:rsidR="000C2B08" w:rsidRPr="00E275C2" w:rsidRDefault="00793694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hanging="24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cazul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care se utilizeaz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86CA0" w:rsidRPr="00E275C2">
        <w:rPr>
          <w:rFonts w:ascii="Cervino Expanded" w:hAnsi="Cervino Expanded"/>
          <w:lang w:bidi="en-US"/>
        </w:rPr>
        <w:t xml:space="preserve">sistemul informatic al pieței </w:t>
      </w:r>
      <w:r w:rsidR="004C235D" w:rsidRPr="00D92333">
        <w:rPr>
          <w:rFonts w:ascii="Cervino Expanded" w:hAnsi="Cervino Expanded"/>
        </w:rPr>
        <w:t xml:space="preserve">de echilibrare </w:t>
      </w:r>
      <w:r w:rsidR="000C2B08" w:rsidRPr="00E275C2">
        <w:rPr>
          <w:rFonts w:ascii="Cervino Expanded" w:hAnsi="Cervino Expanded"/>
          <w:lang w:bidi="en-US"/>
        </w:rPr>
        <w:t>a</w:t>
      </w:r>
      <w:r w:rsidR="008E1A9C">
        <w:rPr>
          <w:rFonts w:ascii="Cervino Expanded" w:hAnsi="Cervino Expanded"/>
          <w:lang w:bidi="en-US"/>
        </w:rPr>
        <w:t>l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sau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situa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ia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platformele europene nu func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ioneaz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pe</w:t>
      </w:r>
      <w:r w:rsidR="00901A08" w:rsidRPr="00E275C2">
        <w:rPr>
          <w:rFonts w:ascii="Cervino Expanded" w:hAnsi="Cervino Expanded"/>
          <w:lang w:bidi="en-US"/>
        </w:rPr>
        <w:t>ntru</w:t>
      </w:r>
      <w:r w:rsidR="000C2B08" w:rsidRPr="00E275C2">
        <w:rPr>
          <w:rFonts w:ascii="Cervino Expanded" w:hAnsi="Cervino Expanded"/>
          <w:lang w:bidi="en-US"/>
        </w:rPr>
        <w:t xml:space="preserve"> o perioad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limitat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, ofertele de energie de echilibrare aferente produselor standard de </w:t>
      </w:r>
      <w:proofErr w:type="spellStart"/>
      <w:r w:rsidR="000C2B08" w:rsidRPr="00E275C2">
        <w:rPr>
          <w:rFonts w:ascii="Cervino Expanded" w:hAnsi="Cervino Expanded"/>
          <w:lang w:bidi="en-US"/>
        </w:rPr>
        <w:t>RRFm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de </w:t>
      </w:r>
      <w:proofErr w:type="spellStart"/>
      <w:r w:rsidR="000C2B08" w:rsidRPr="00E275C2">
        <w:rPr>
          <w:rFonts w:ascii="Cervino Expanded" w:hAnsi="Cervino Expanded"/>
          <w:lang w:bidi="en-US"/>
        </w:rPr>
        <w:t>RRFa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 vor fi activate de 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ordinea de merit la nivel local.</w:t>
      </w:r>
    </w:p>
    <w:p w14:paraId="101B2BCF" w14:textId="24F45568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Orice activare par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ial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sau total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a unei oferte de energie de echilibrare din listele cu ordine de merit comune la nivel european/local constituie o 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ie/contract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ntre respectivul FSE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.</w:t>
      </w:r>
    </w:p>
    <w:p w14:paraId="7D6C53C6" w14:textId="76B8B9FC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45" w:name="_Ref89416095"/>
      <w:r w:rsidRPr="00E275C2">
        <w:rPr>
          <w:rFonts w:ascii="Cervino Expanded" w:hAnsi="Cervino Expanded"/>
          <w:lang w:bidi="en-US"/>
        </w:rPr>
        <w:t>Fiecare ofert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energie de echilibrare pentru produsul standard de RI trebuie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respecte caracteristici</w:t>
      </w:r>
      <w:r w:rsidR="002D4CDB">
        <w:rPr>
          <w:rFonts w:ascii="Cervino Expanded" w:hAnsi="Cervino Expanded"/>
          <w:lang w:bidi="en-US"/>
        </w:rPr>
        <w:t>le</w:t>
      </w:r>
      <w:r w:rsidRPr="00E275C2">
        <w:rPr>
          <w:rFonts w:ascii="Cervino Expanded" w:hAnsi="Cervino Expanded"/>
          <w:lang w:bidi="en-US"/>
        </w:rPr>
        <w:t xml:space="preserve"> statice</w:t>
      </w:r>
      <w:r w:rsidR="00A500A4" w:rsidRPr="00E275C2">
        <w:rPr>
          <w:rFonts w:ascii="Cervino Expanded" w:hAnsi="Cervino Expanded"/>
          <w:lang w:bidi="en-US"/>
        </w:rPr>
        <w:t xml:space="preserve"> </w:t>
      </w:r>
      <w:r w:rsidR="002D4CDB" w:rsidRPr="002062CD">
        <w:rPr>
          <w:rFonts w:ascii="Cervino Expanded" w:hAnsi="Cervino Expanded"/>
          <w:lang w:bidi="en-US"/>
        </w:rPr>
        <w:t xml:space="preserve">prevăzute în </w:t>
      </w:r>
      <w:r w:rsidR="00A500A4" w:rsidRPr="00E275C2">
        <w:rPr>
          <w:rFonts w:ascii="Cervino Expanded" w:hAnsi="Cervino Expanded"/>
          <w:lang w:bidi="en-US"/>
        </w:rPr>
        <w:t>Tabelul nr. 1</w:t>
      </w:r>
      <w:r w:rsidRPr="00E275C2">
        <w:rPr>
          <w:rFonts w:ascii="Cervino Expanded" w:hAnsi="Cervino Expanded"/>
          <w:lang w:bidi="en-US"/>
        </w:rPr>
        <w:t>:</w:t>
      </w:r>
      <w:bookmarkEnd w:id="45"/>
    </w:p>
    <w:p w14:paraId="3FD6E03F" w14:textId="5747CE6F" w:rsidR="004D1F40" w:rsidRPr="00E275C2" w:rsidRDefault="004D1F40" w:rsidP="00B556E2">
      <w:pPr>
        <w:tabs>
          <w:tab w:val="left" w:pos="851"/>
        </w:tabs>
        <w:spacing w:line="360" w:lineRule="auto"/>
        <w:contextualSpacing/>
        <w:jc w:val="both"/>
        <w:rPr>
          <w:rFonts w:ascii="Cervino Expanded" w:hAnsi="Cervino Expanded"/>
          <w:lang w:bidi="en-US"/>
        </w:rPr>
      </w:pPr>
      <w:bookmarkStart w:id="46" w:name="_Hlk83976373"/>
      <w:r w:rsidRPr="00E275C2">
        <w:rPr>
          <w:rFonts w:ascii="Cervino Expanded" w:hAnsi="Cervino Expanded"/>
          <w:lang w:bidi="en-US"/>
        </w:rPr>
        <w:t xml:space="preserve">Tabelul nr. 1 </w:t>
      </w:r>
      <w:r w:rsidR="00A778CE" w:rsidRPr="00E275C2">
        <w:rPr>
          <w:rFonts w:ascii="Cervino Expanded" w:hAnsi="Cervino Expanded"/>
          <w:lang w:bidi="en-US"/>
        </w:rPr>
        <w:t>–</w:t>
      </w:r>
      <w:r w:rsidR="00A500A4" w:rsidRPr="00E275C2">
        <w:rPr>
          <w:rFonts w:ascii="Cervino Expanded" w:hAnsi="Cervino Expanded"/>
          <w:lang w:bidi="en-US"/>
        </w:rPr>
        <w:t xml:space="preserve"> </w:t>
      </w:r>
      <w:bookmarkEnd w:id="46"/>
      <w:r w:rsidR="00A500A4" w:rsidRPr="00E275C2">
        <w:rPr>
          <w:rFonts w:ascii="Cervino Expanded" w:hAnsi="Cervino Expanded"/>
          <w:lang w:bidi="en-US"/>
        </w:rPr>
        <w:t xml:space="preserve">Caracteristicile statice </w:t>
      </w:r>
      <w:r w:rsidR="0062664F" w:rsidRPr="00E275C2">
        <w:rPr>
          <w:rFonts w:ascii="Cervino Expanded" w:hAnsi="Cervino Expanded"/>
          <w:lang w:bidi="en-US"/>
        </w:rPr>
        <w:t>ș</w:t>
      </w:r>
      <w:r w:rsidR="00A500A4" w:rsidRPr="00E275C2">
        <w:rPr>
          <w:rFonts w:ascii="Cervino Expanded" w:hAnsi="Cervino Expanded"/>
          <w:lang w:bidi="en-US"/>
        </w:rPr>
        <w:t xml:space="preserve">i valorile lor pentru oferta de energie de echilibrare pentru produsul standard de RI </w:t>
      </w:r>
    </w:p>
    <w:tbl>
      <w:tblPr>
        <w:tblW w:w="9000" w:type="dxa"/>
        <w:tblInd w:w="15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10"/>
        <w:gridCol w:w="4590"/>
      </w:tblGrid>
      <w:tr w:rsidR="008340B2" w:rsidRPr="00E275C2" w14:paraId="250F9288" w14:textId="77777777" w:rsidTr="000C2B08">
        <w:trPr>
          <w:trHeight w:val="18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31659A8B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Mod de activare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21E68F2E" w14:textId="4C056F9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Planificat cu activare manual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</w:p>
        </w:tc>
      </w:tr>
      <w:tr w:rsidR="008340B2" w:rsidRPr="00E275C2" w14:paraId="6FFF2768" w14:textId="77777777" w:rsidTr="000C2B08">
        <w:trPr>
          <w:trHeight w:val="18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6175356F" w14:textId="4060ABB2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</w:rPr>
              <w:t>Perioada de preg</w:t>
            </w:r>
            <w:r w:rsidR="0062664F" w:rsidRPr="00E275C2">
              <w:rPr>
                <w:rFonts w:ascii="Cervino Expanded" w:eastAsia="Calibri" w:hAnsi="Cervino Expanded"/>
              </w:rPr>
              <w:t>ă</w:t>
            </w:r>
            <w:r w:rsidRPr="00E275C2">
              <w:rPr>
                <w:rFonts w:ascii="Cervino Expanded" w:eastAsia="Calibri" w:hAnsi="Cervino Expanded"/>
              </w:rPr>
              <w:t xml:space="preserve">tire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688FCED8" w14:textId="55069101" w:rsidR="000C2B08" w:rsidRPr="00E275C2" w:rsidRDefault="0062664F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</w:rPr>
              <w:t>Î</w:t>
            </w:r>
            <w:r w:rsidR="000C2B08" w:rsidRPr="00E275C2">
              <w:rPr>
                <w:rFonts w:ascii="Cervino Expanded" w:eastAsia="Calibri" w:hAnsi="Cervino Expanded"/>
              </w:rPr>
              <w:t xml:space="preserve">ntre 0 </w:t>
            </w:r>
            <w:r w:rsidRPr="00E275C2">
              <w:rPr>
                <w:rFonts w:ascii="Cervino Expanded" w:eastAsia="Calibri" w:hAnsi="Cervino Expanded"/>
              </w:rPr>
              <w:t>ș</w:t>
            </w:r>
            <w:r w:rsidR="000C2B08" w:rsidRPr="00E275C2">
              <w:rPr>
                <w:rFonts w:ascii="Cervino Expanded" w:eastAsia="Calibri" w:hAnsi="Cervino Expanded"/>
              </w:rPr>
              <w:t>i 30 min</w:t>
            </w:r>
          </w:p>
        </w:tc>
      </w:tr>
      <w:tr w:rsidR="008340B2" w:rsidRPr="00E275C2" w14:paraId="19530EF1" w14:textId="77777777" w:rsidTr="000C2B08">
        <w:trPr>
          <w:trHeight w:val="18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2A97B30C" w14:textId="17BB1E0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</w:rPr>
              <w:t>Perioada de varia</w:t>
            </w:r>
            <w:r w:rsidR="0062664F" w:rsidRPr="00E275C2">
              <w:rPr>
                <w:rFonts w:ascii="Cervino Expanded" w:eastAsia="Calibri" w:hAnsi="Cervino Expanded"/>
              </w:rPr>
              <w:t>ț</w:t>
            </w:r>
            <w:r w:rsidRPr="00E275C2">
              <w:rPr>
                <w:rFonts w:ascii="Cervino Expanded" w:eastAsia="Calibri" w:hAnsi="Cervino Expanded"/>
              </w:rPr>
              <w:t xml:space="preserve">ie a sarcinii 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18BCAD5A" w14:textId="28D7007C" w:rsidR="000C2B08" w:rsidRPr="00E275C2" w:rsidRDefault="0062664F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</w:rPr>
              <w:t>Î</w:t>
            </w:r>
            <w:r w:rsidR="000C2B08" w:rsidRPr="00E275C2">
              <w:rPr>
                <w:rFonts w:ascii="Cervino Expanded" w:eastAsia="Calibri" w:hAnsi="Cervino Expanded"/>
              </w:rPr>
              <w:t xml:space="preserve">ntre 0 </w:t>
            </w:r>
            <w:r w:rsidRPr="00E275C2">
              <w:rPr>
                <w:rFonts w:ascii="Cervino Expanded" w:eastAsia="Calibri" w:hAnsi="Cervino Expanded"/>
              </w:rPr>
              <w:t>ș</w:t>
            </w:r>
            <w:r w:rsidR="000C2B08" w:rsidRPr="00E275C2">
              <w:rPr>
                <w:rFonts w:ascii="Cervino Expanded" w:eastAsia="Calibri" w:hAnsi="Cervino Expanded"/>
              </w:rPr>
              <w:t>i 30 min</w:t>
            </w:r>
          </w:p>
        </w:tc>
      </w:tr>
      <w:tr w:rsidR="008340B2" w:rsidRPr="00E275C2" w14:paraId="512EE912" w14:textId="77777777" w:rsidTr="000C2B08">
        <w:trPr>
          <w:trHeight w:val="18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227104B3" w14:textId="575C8253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Timpul de activare complet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64CE1600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30 min</w:t>
            </w:r>
          </w:p>
        </w:tc>
      </w:tr>
      <w:tr w:rsidR="008340B2" w:rsidRPr="00E275C2" w14:paraId="757C796F" w14:textId="77777777" w:rsidTr="000C2B08">
        <w:trPr>
          <w:trHeight w:val="48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0FB04709" w14:textId="17F6A060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lastRenderedPageBreak/>
              <w:t>Durata minim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a perioadei de livrare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78A1E288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15 min</w:t>
            </w:r>
          </w:p>
        </w:tc>
      </w:tr>
      <w:tr w:rsidR="008340B2" w:rsidRPr="00E275C2" w14:paraId="10AC236C" w14:textId="77777777" w:rsidTr="000C2B08">
        <w:trPr>
          <w:trHeight w:val="18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434B853F" w14:textId="414BC616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Durata maxim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a perioadei de livrare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43438758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 xml:space="preserve">30 min </w:t>
            </w:r>
          </w:p>
        </w:tc>
      </w:tr>
      <w:tr w:rsidR="008340B2" w:rsidRPr="00E275C2" w14:paraId="7789732E" w14:textId="77777777" w:rsidTr="000C2B08">
        <w:trPr>
          <w:trHeight w:val="18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36D7A1A7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</w:rPr>
              <w:t>Perioada de dezactivare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09615F16" w14:textId="68C02E89" w:rsidR="000C2B08" w:rsidRPr="00E275C2" w:rsidRDefault="0062664F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</w:rPr>
              <w:t>Î</w:t>
            </w:r>
            <w:r w:rsidR="000C2B08" w:rsidRPr="00E275C2">
              <w:rPr>
                <w:rFonts w:ascii="Cervino Expanded" w:eastAsia="Calibri" w:hAnsi="Cervino Expanded"/>
              </w:rPr>
              <w:t xml:space="preserve">ntre 0 </w:t>
            </w:r>
            <w:r w:rsidRPr="00E275C2">
              <w:rPr>
                <w:rFonts w:ascii="Cervino Expanded" w:eastAsia="Calibri" w:hAnsi="Cervino Expanded"/>
              </w:rPr>
              <w:t>ș</w:t>
            </w:r>
            <w:r w:rsidR="000C2B08" w:rsidRPr="00E275C2">
              <w:rPr>
                <w:rFonts w:ascii="Cervino Expanded" w:eastAsia="Calibri" w:hAnsi="Cervino Expanded"/>
              </w:rPr>
              <w:t xml:space="preserve">i 30 min </w:t>
            </w:r>
          </w:p>
        </w:tc>
      </w:tr>
      <w:tr w:rsidR="008340B2" w:rsidRPr="00E275C2" w14:paraId="21E85E66" w14:textId="77777777" w:rsidTr="000C2B08">
        <w:trPr>
          <w:trHeight w:val="18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6F14A1A5" w14:textId="4654171E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Cantitate minim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058A338D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1 MW</w:t>
            </w:r>
          </w:p>
        </w:tc>
      </w:tr>
      <w:tr w:rsidR="008340B2" w:rsidRPr="00E275C2" w14:paraId="769F2565" w14:textId="77777777" w:rsidTr="000C2B08">
        <w:trPr>
          <w:trHeight w:val="18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6A7A2F0B" w14:textId="7AF15B09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Cantitate maxim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6C6B977A" w14:textId="45408CCB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9999</w:t>
            </w:r>
            <w:r w:rsidR="002D4CDB">
              <w:rPr>
                <w:rFonts w:ascii="Cervino Expanded" w:eastAsia="Calibri" w:hAnsi="Cervino Expanded"/>
                <w:lang w:eastAsia="ro-RO"/>
              </w:rPr>
              <w:t xml:space="preserve"> 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MW </w:t>
            </w:r>
          </w:p>
        </w:tc>
      </w:tr>
      <w:tr w:rsidR="000C2B08" w:rsidRPr="00E275C2" w14:paraId="5CF25228" w14:textId="77777777" w:rsidTr="000C2B08">
        <w:trPr>
          <w:trHeight w:val="18"/>
        </w:trPr>
        <w:tc>
          <w:tcPr>
            <w:tcW w:w="4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526A7A1E" w14:textId="2D69D81D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Rezolu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  <w:r w:rsidRPr="00E275C2">
              <w:rPr>
                <w:rFonts w:ascii="Cervino Expanded" w:eastAsia="Calibri" w:hAnsi="Cervino Expanded"/>
                <w:lang w:eastAsia="ro-RO"/>
              </w:rPr>
              <w:t>ie de pre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</w:p>
        </w:tc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59DBB66D" w14:textId="24CE38DA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 xml:space="preserve">0,01 </w:t>
            </w:r>
            <w:r w:rsidR="00C01BCE">
              <w:rPr>
                <w:rFonts w:ascii="Cervino Expanded" w:eastAsia="Calibri" w:hAnsi="Cervino Expanded"/>
              </w:rPr>
              <w:t>MDL</w:t>
            </w:r>
            <w:r w:rsidRPr="00E275C2">
              <w:rPr>
                <w:rFonts w:ascii="Cervino Expanded" w:eastAsia="Calibri" w:hAnsi="Cervino Expanded"/>
              </w:rPr>
              <w:t>/MWh</w:t>
            </w:r>
          </w:p>
        </w:tc>
      </w:tr>
    </w:tbl>
    <w:p w14:paraId="5746AB36" w14:textId="77777777" w:rsidR="000C2B08" w:rsidRPr="00E275C2" w:rsidRDefault="000C2B08" w:rsidP="00B556E2">
      <w:pPr>
        <w:spacing w:line="360" w:lineRule="auto"/>
        <w:ind w:left="360"/>
        <w:contextualSpacing/>
        <w:jc w:val="both"/>
        <w:rPr>
          <w:rFonts w:ascii="Cervino Expanded" w:eastAsia="Calibri" w:hAnsi="Cervino Expanded"/>
          <w:sz w:val="8"/>
          <w:szCs w:val="8"/>
          <w:lang w:eastAsia="ro-RO"/>
        </w:rPr>
      </w:pPr>
    </w:p>
    <w:p w14:paraId="4D2318EC" w14:textId="59AC3FA8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Caracteristicile variabile ale ofertei de energie de echilibrare pentru produsul standard de RI care urmeaz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fie determinate de FSE,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timpul calific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rii tehnice sau la transmiterea ofertei RI trebuie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3571F4" w:rsidRPr="00E275C2">
        <w:rPr>
          <w:rFonts w:ascii="Cervino Expanded" w:hAnsi="Cervino Expanded"/>
          <w:lang w:bidi="en-US"/>
        </w:rPr>
        <w:t>includ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:</w:t>
      </w:r>
    </w:p>
    <w:p w14:paraId="567FFB90" w14:textId="775381EC" w:rsidR="000C2B08" w:rsidRPr="00E275C2" w:rsidRDefault="000C2B08" w:rsidP="00324219">
      <w:pPr>
        <w:numPr>
          <w:ilvl w:val="0"/>
          <w:numId w:val="11"/>
        </w:numPr>
        <w:spacing w:line="360" w:lineRule="auto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parametri</w:t>
      </w:r>
      <w:r w:rsidR="00793694" w:rsidRPr="00E275C2">
        <w:rPr>
          <w:rFonts w:ascii="Cervino Expanded" w:eastAsia="Calibri" w:hAnsi="Cervino Expanded"/>
          <w:lang w:eastAsia="ro-RO"/>
        </w:rPr>
        <w:t>i</w:t>
      </w:r>
      <w:r w:rsidR="00A500A4" w:rsidRPr="00E275C2">
        <w:rPr>
          <w:rFonts w:ascii="Cervino Expanded" w:eastAsia="Calibri" w:hAnsi="Cervino Expanded"/>
          <w:lang w:eastAsia="ro-RO"/>
        </w:rPr>
        <w:t xml:space="preserve"> </w:t>
      </w:r>
      <w:r w:rsidR="003571F4" w:rsidRPr="00E275C2">
        <w:rPr>
          <w:rFonts w:ascii="Cervino Expanded" w:eastAsia="Calibri" w:hAnsi="Cervino Expanded"/>
          <w:lang w:eastAsia="ro-RO"/>
        </w:rPr>
        <w:t>defini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="003571F4" w:rsidRPr="00E275C2">
        <w:rPr>
          <w:rFonts w:ascii="Cervino Expanded" w:eastAsia="Calibri" w:hAnsi="Cervino Expanded"/>
          <w:lang w:eastAsia="ro-RO"/>
        </w:rPr>
        <w:t xml:space="preserve">i </w:t>
      </w:r>
      <w:r w:rsidR="00901A08" w:rsidRPr="00E275C2">
        <w:rPr>
          <w:rFonts w:ascii="Cervino Expanded" w:eastAsia="Calibri" w:hAnsi="Cervino Expanded"/>
          <w:lang w:eastAsia="ro-RO"/>
        </w:rPr>
        <w:t>în</w:t>
      </w:r>
      <w:r w:rsidR="00A500A4" w:rsidRPr="00E275C2">
        <w:rPr>
          <w:rFonts w:ascii="Cervino Expanded" w:eastAsia="Calibri" w:hAnsi="Cervino Expanded"/>
          <w:lang w:eastAsia="ro-RO"/>
        </w:rPr>
        <w:t xml:space="preserve"> Tabelul nr. 2</w:t>
      </w:r>
      <w:r w:rsidRPr="00E275C2">
        <w:rPr>
          <w:rFonts w:ascii="Cervino Expanded" w:eastAsia="Calibri" w:hAnsi="Cervino Expanded"/>
          <w:lang w:eastAsia="ro-RO"/>
        </w:rPr>
        <w:t>:</w:t>
      </w:r>
    </w:p>
    <w:p w14:paraId="06E29763" w14:textId="77777777" w:rsidR="00A500A4" w:rsidRPr="00E275C2" w:rsidRDefault="00A500A4" w:rsidP="00B556E2">
      <w:pPr>
        <w:spacing w:line="360" w:lineRule="auto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Tabelul nr. 2 – Parametrii caracteristicilor variabile ale ofertei de energie de echilibrare pentru produsul standard de RI</w:t>
      </w:r>
    </w:p>
    <w:tbl>
      <w:tblPr>
        <w:tblW w:w="9000" w:type="dxa"/>
        <w:tblInd w:w="15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70"/>
        <w:gridCol w:w="5130"/>
      </w:tblGrid>
      <w:tr w:rsidR="008340B2" w:rsidRPr="00E275C2" w14:paraId="6091A5BF" w14:textId="77777777" w:rsidTr="000C2B08">
        <w:trPr>
          <w:trHeight w:val="3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3DD65CCC" w14:textId="56E1CA05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Pre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  <w:r w:rsidRPr="00E275C2">
              <w:rPr>
                <w:rFonts w:ascii="Cervino Expanded" w:eastAsia="Calibri" w:hAnsi="Cervino Expanded"/>
                <w:lang w:eastAsia="ro-RO"/>
              </w:rPr>
              <w:t>ul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63B2E1E9" w14:textId="1667BF9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 xml:space="preserve">Pozitiv, zero sau negativ, 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î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n </w:t>
            </w:r>
            <w:r w:rsidR="00C01BCE">
              <w:rPr>
                <w:rFonts w:ascii="Cervino Expanded" w:eastAsia="Calibri" w:hAnsi="Cervino Expanded"/>
              </w:rPr>
              <w:t>MDL</w:t>
            </w:r>
            <w:r w:rsidRPr="00E275C2">
              <w:rPr>
                <w:rFonts w:ascii="Cervino Expanded" w:eastAsia="Calibri" w:hAnsi="Cervino Expanded"/>
              </w:rPr>
              <w:t>/MWh</w:t>
            </w:r>
          </w:p>
        </w:tc>
      </w:tr>
      <w:tr w:rsidR="008340B2" w:rsidRPr="00E275C2" w14:paraId="2BA9452A" w14:textId="77777777" w:rsidTr="000C2B08">
        <w:trPr>
          <w:trHeight w:val="3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4E908520" w14:textId="12085B49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Loca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  <w:r w:rsidRPr="00E275C2">
              <w:rPr>
                <w:rFonts w:ascii="Cervino Expanded" w:eastAsia="Calibri" w:hAnsi="Cervino Expanded"/>
                <w:lang w:eastAsia="ro-RO"/>
              </w:rPr>
              <w:t>ie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194FF651" w14:textId="1DD2802F" w:rsidR="000C2B08" w:rsidRPr="00E275C2" w:rsidRDefault="00686CA0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Republica Moldova</w:t>
            </w:r>
            <w:r w:rsidR="000C2B08" w:rsidRPr="00E275C2">
              <w:rPr>
                <w:rFonts w:ascii="Cervino Expanded" w:eastAsia="Calibri" w:hAnsi="Cervino Expanded"/>
                <w:lang w:eastAsia="ro-RO"/>
              </w:rPr>
              <w:t xml:space="preserve"> </w:t>
            </w:r>
          </w:p>
        </w:tc>
      </w:tr>
      <w:tr w:rsidR="008340B2" w:rsidRPr="00E275C2" w14:paraId="068F296F" w14:textId="77777777" w:rsidTr="000C2B08">
        <w:trPr>
          <w:trHeight w:val="597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17CF1787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Divizibilitate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7EC66384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 xml:space="preserve">Sunt permise oferte divizibile cu o </w:t>
            </w:r>
          </w:p>
          <w:p w14:paraId="1BE4B81D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granularitate la activare de 1 MW.</w:t>
            </w:r>
          </w:p>
          <w:p w14:paraId="3077FF70" w14:textId="2C5E9346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Sunt permise oferte indivizibile care s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reprezinte puterea minim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tehnic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a unei</w:t>
            </w:r>
            <w:r w:rsidR="009278DB" w:rsidRPr="00E275C2">
              <w:rPr>
                <w:rFonts w:ascii="Cervino Expanded" w:eastAsia="Calibri" w:hAnsi="Cervino Expanded"/>
                <w:lang w:eastAsia="ro-RO"/>
              </w:rPr>
              <w:t>/unui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UFR/GFR</w:t>
            </w:r>
          </w:p>
        </w:tc>
      </w:tr>
      <w:tr w:rsidR="008340B2" w:rsidRPr="00E275C2" w14:paraId="32C69333" w14:textId="77777777" w:rsidTr="000C2B08">
        <w:trPr>
          <w:trHeight w:val="597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3D352E36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Perioada de valabilitate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3C3AB1DF" w14:textId="4F058ADE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Definit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de c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>tre FSE</w:t>
            </w:r>
          </w:p>
        </w:tc>
      </w:tr>
    </w:tbl>
    <w:p w14:paraId="770BAD91" w14:textId="77777777" w:rsidR="000C2B08" w:rsidRPr="00E275C2" w:rsidRDefault="000C2B08" w:rsidP="00B556E2">
      <w:p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(b) volumul ofertei;</w:t>
      </w:r>
    </w:p>
    <w:p w14:paraId="160E8A24" w14:textId="3C5A37FB" w:rsidR="000C2B08" w:rsidRPr="00E275C2" w:rsidRDefault="000C2B08" w:rsidP="00B556E2">
      <w:pPr>
        <w:tabs>
          <w:tab w:val="left" w:pos="180"/>
        </w:tabs>
        <w:spacing w:line="360" w:lineRule="auto"/>
        <w:ind w:left="720" w:hanging="36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eastAsia="Calibri" w:hAnsi="Cervino Expanded"/>
          <w:lang w:eastAsia="ro-RO"/>
        </w:rPr>
        <w:t>(c) direc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>ia ofertei: energie de echilibrare pozitiv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(</w:t>
      </w:r>
      <w:proofErr w:type="spellStart"/>
      <w:r w:rsidRPr="00E275C2">
        <w:rPr>
          <w:rFonts w:ascii="Cervino Expanded" w:eastAsia="Calibri" w:hAnsi="Cervino Expanded"/>
          <w:lang w:eastAsia="ro-RO"/>
        </w:rPr>
        <w:t>crestere</w:t>
      </w:r>
      <w:proofErr w:type="spellEnd"/>
      <w:r w:rsidRPr="00E275C2">
        <w:rPr>
          <w:rFonts w:ascii="Cervino Expanded" w:eastAsia="Calibri" w:hAnsi="Cervino Expanded"/>
          <w:lang w:eastAsia="ro-RO"/>
        </w:rPr>
        <w:t xml:space="preserve"> de putere)/negativ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(reducere de putere);</w:t>
      </w:r>
    </w:p>
    <w:p w14:paraId="46D6414C" w14:textId="58661572" w:rsidR="00A500A4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47" w:name="_Ref89416103"/>
      <w:r w:rsidRPr="00E275C2">
        <w:rPr>
          <w:rFonts w:ascii="Cervino Expanded" w:hAnsi="Cervino Expanded"/>
          <w:lang w:bidi="en-US"/>
        </w:rPr>
        <w:lastRenderedPageBreak/>
        <w:t>Fiecare ofert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energie de echilibrare pentru produsul standard de </w:t>
      </w:r>
      <w:proofErr w:type="spellStart"/>
      <w:r w:rsidRPr="00E275C2">
        <w:rPr>
          <w:rFonts w:ascii="Cervino Expanded" w:hAnsi="Cervino Expanded"/>
          <w:lang w:bidi="en-US"/>
        </w:rPr>
        <w:t>RRFm</w:t>
      </w:r>
      <w:proofErr w:type="spellEnd"/>
      <w:r w:rsidRPr="00E275C2">
        <w:rPr>
          <w:rFonts w:ascii="Cervino Expanded" w:hAnsi="Cervino Expanded"/>
          <w:lang w:bidi="en-US"/>
        </w:rPr>
        <w:t xml:space="preserve"> trebuie sa respecte urm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toarele caracteristici statice</w:t>
      </w:r>
      <w:r w:rsidR="00A500A4" w:rsidRPr="00E275C2">
        <w:rPr>
          <w:rFonts w:ascii="Cervino Expanded" w:hAnsi="Cervino Expanded"/>
          <w:lang w:bidi="en-US"/>
        </w:rPr>
        <w:t xml:space="preserve"> definite </w:t>
      </w:r>
      <w:r w:rsidR="0062664F" w:rsidRPr="00E275C2">
        <w:rPr>
          <w:rFonts w:ascii="Cervino Expanded" w:hAnsi="Cervino Expanded"/>
          <w:lang w:bidi="en-US"/>
        </w:rPr>
        <w:t>î</w:t>
      </w:r>
      <w:r w:rsidR="00A500A4" w:rsidRPr="00E275C2">
        <w:rPr>
          <w:rFonts w:ascii="Cervino Expanded" w:hAnsi="Cervino Expanded"/>
          <w:lang w:bidi="en-US"/>
        </w:rPr>
        <w:t>n Tabelul nr.</w:t>
      </w:r>
      <w:r w:rsidR="002D4CDB">
        <w:rPr>
          <w:rFonts w:ascii="Cervino Expanded" w:hAnsi="Cervino Expanded"/>
          <w:lang w:bidi="en-US"/>
        </w:rPr>
        <w:t xml:space="preserve"> </w:t>
      </w:r>
      <w:r w:rsidR="00A500A4" w:rsidRPr="00E275C2">
        <w:rPr>
          <w:rFonts w:ascii="Cervino Expanded" w:hAnsi="Cervino Expanded"/>
          <w:lang w:bidi="en-US"/>
        </w:rPr>
        <w:t>3</w:t>
      </w:r>
      <w:r w:rsidRPr="00E275C2">
        <w:rPr>
          <w:rFonts w:ascii="Cervino Expanded" w:hAnsi="Cervino Expanded"/>
          <w:lang w:bidi="en-US"/>
        </w:rPr>
        <w:t>:</w:t>
      </w:r>
      <w:bookmarkEnd w:id="47"/>
    </w:p>
    <w:p w14:paraId="2493DF9F" w14:textId="4C3889E5" w:rsidR="00A500A4" w:rsidRPr="00E275C2" w:rsidRDefault="00A500A4" w:rsidP="00B556E2">
      <w:pPr>
        <w:tabs>
          <w:tab w:val="left" w:pos="851"/>
        </w:tabs>
        <w:spacing w:line="360" w:lineRule="auto"/>
        <w:contextualSpacing/>
        <w:jc w:val="both"/>
        <w:rPr>
          <w:rFonts w:ascii="Cervino Expanded" w:hAnsi="Cervino Expanded"/>
          <w:lang w:bidi="en-US"/>
        </w:rPr>
      </w:pPr>
      <w:bookmarkStart w:id="48" w:name="_Hlk83977004"/>
      <w:r w:rsidRPr="00E275C2">
        <w:rPr>
          <w:rFonts w:ascii="Cervino Expanded" w:hAnsi="Cervino Expanded"/>
          <w:lang w:bidi="en-US"/>
        </w:rPr>
        <w:t xml:space="preserve">Tabelul nr. 3 – Caracteristicile statice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valorile lor pentru oferta de energie de echilibrare pentru produsul standard de </w:t>
      </w:r>
      <w:proofErr w:type="spellStart"/>
      <w:r w:rsidRPr="00E275C2">
        <w:rPr>
          <w:rFonts w:ascii="Cervino Expanded" w:hAnsi="Cervino Expanded"/>
          <w:lang w:bidi="en-US"/>
        </w:rPr>
        <w:t>RRFm</w:t>
      </w:r>
      <w:proofErr w:type="spellEnd"/>
    </w:p>
    <w:tbl>
      <w:tblPr>
        <w:tblW w:w="9000" w:type="dxa"/>
        <w:tblInd w:w="15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70"/>
        <w:gridCol w:w="5130"/>
      </w:tblGrid>
      <w:tr w:rsidR="008340B2" w:rsidRPr="00E275C2" w14:paraId="6414F5D6" w14:textId="77777777" w:rsidTr="000C2B08">
        <w:trPr>
          <w:trHeight w:val="3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bookmarkEnd w:id="48"/>
          <w:p w14:paraId="57F69686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Mod de activare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29F982A0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Manual</w:t>
            </w:r>
          </w:p>
        </w:tc>
      </w:tr>
      <w:tr w:rsidR="008340B2" w:rsidRPr="00E275C2" w14:paraId="2E179823" w14:textId="77777777" w:rsidTr="000C2B08">
        <w:trPr>
          <w:trHeight w:val="180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7F80C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hAnsi="Cervino Expanded"/>
                <w:lang w:bidi="en-US"/>
              </w:rPr>
              <w:t>Tip de activare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3AE03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hAnsi="Cervino Expanded"/>
                <w:lang w:bidi="en-US"/>
              </w:rPr>
              <w:t xml:space="preserve">Direct sau programat </w:t>
            </w:r>
          </w:p>
        </w:tc>
      </w:tr>
      <w:tr w:rsidR="008340B2" w:rsidRPr="00E275C2" w14:paraId="2F00376A" w14:textId="77777777" w:rsidTr="000C2B08">
        <w:trPr>
          <w:trHeight w:val="354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5A3431AF" w14:textId="7B1EA228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Timpul de activare complet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1F62DE8B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12,5 min</w:t>
            </w:r>
          </w:p>
        </w:tc>
      </w:tr>
      <w:tr w:rsidR="008340B2" w:rsidRPr="00E275C2" w14:paraId="14E32304" w14:textId="77777777" w:rsidTr="000C2B08">
        <w:trPr>
          <w:trHeight w:val="372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365AAAD6" w14:textId="66D273D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Cantitatea minim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4F58989A" w14:textId="4012F2DD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1</w:t>
            </w:r>
            <w:r w:rsidR="00901A08" w:rsidRPr="00E275C2">
              <w:rPr>
                <w:rFonts w:ascii="Cervino Expanded" w:eastAsia="Calibri" w:hAnsi="Cervino Expanded"/>
                <w:lang w:eastAsia="ro-RO"/>
              </w:rPr>
              <w:t xml:space="preserve"> </w:t>
            </w:r>
            <w:r w:rsidRPr="00E275C2">
              <w:rPr>
                <w:rFonts w:ascii="Cervino Expanded" w:eastAsia="Calibri" w:hAnsi="Cervino Expanded"/>
                <w:lang w:eastAsia="ro-RO"/>
              </w:rPr>
              <w:t>MW</w:t>
            </w:r>
          </w:p>
        </w:tc>
      </w:tr>
      <w:tr w:rsidR="008340B2" w:rsidRPr="00E275C2" w14:paraId="4AC56906" w14:textId="77777777" w:rsidTr="000C2B08">
        <w:trPr>
          <w:trHeight w:val="3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68C30679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Granularitatea ofertei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1CDC4EBD" w14:textId="31FBD22A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1</w:t>
            </w:r>
            <w:r w:rsidR="00901A08" w:rsidRPr="00E275C2">
              <w:rPr>
                <w:rFonts w:ascii="Cervino Expanded" w:eastAsia="Calibri" w:hAnsi="Cervino Expanded"/>
                <w:lang w:eastAsia="ro-RO"/>
              </w:rPr>
              <w:t xml:space="preserve"> </w:t>
            </w:r>
            <w:r w:rsidRPr="00E275C2">
              <w:rPr>
                <w:rFonts w:ascii="Cervino Expanded" w:eastAsia="Calibri" w:hAnsi="Cervino Expanded"/>
                <w:lang w:eastAsia="ro-RO"/>
              </w:rPr>
              <w:t>MW</w:t>
            </w:r>
          </w:p>
        </w:tc>
      </w:tr>
      <w:tr w:rsidR="008340B2" w:rsidRPr="00E275C2" w14:paraId="48224329" w14:textId="77777777" w:rsidTr="000C2B08">
        <w:trPr>
          <w:trHeight w:val="3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125AE625" w14:textId="16D6F870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Cantitatea maxim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443BE08C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9999 MW</w:t>
            </w:r>
          </w:p>
        </w:tc>
      </w:tr>
      <w:tr w:rsidR="008340B2" w:rsidRPr="00E275C2" w14:paraId="4815923B" w14:textId="77777777" w:rsidTr="000C2B08">
        <w:trPr>
          <w:trHeight w:val="3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65774FBD" w14:textId="46E9EF98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Durata minim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de livrare a cantit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ăț</w:t>
            </w:r>
            <w:r w:rsidRPr="00E275C2">
              <w:rPr>
                <w:rFonts w:ascii="Cervino Expanded" w:eastAsia="Calibri" w:hAnsi="Cervino Expanded"/>
                <w:lang w:eastAsia="ro-RO"/>
              </w:rPr>
              <w:t>ii maxime cerute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2D3AE951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5 minute</w:t>
            </w:r>
          </w:p>
        </w:tc>
      </w:tr>
      <w:tr w:rsidR="008340B2" w:rsidRPr="00E275C2" w14:paraId="519F7B9C" w14:textId="77777777" w:rsidTr="000C2B08">
        <w:trPr>
          <w:trHeight w:val="417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7E97B80C" w14:textId="50AC9051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Rezolu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  <w:r w:rsidRPr="00E275C2">
              <w:rPr>
                <w:rFonts w:ascii="Cervino Expanded" w:eastAsia="Calibri" w:hAnsi="Cervino Expanded"/>
                <w:lang w:eastAsia="ro-RO"/>
              </w:rPr>
              <w:t>ie de pre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1D7CA3AA" w14:textId="41F77C41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 xml:space="preserve">0,01 </w:t>
            </w:r>
            <w:r w:rsidR="00C01BCE">
              <w:rPr>
                <w:rFonts w:ascii="Cervino Expanded" w:eastAsia="Calibri" w:hAnsi="Cervino Expanded"/>
              </w:rPr>
              <w:t>MDL</w:t>
            </w:r>
            <w:r w:rsidR="00686CA0" w:rsidRPr="00E275C2">
              <w:rPr>
                <w:rFonts w:ascii="Cervino Expanded" w:eastAsia="Calibri" w:hAnsi="Cervino Expanded"/>
              </w:rPr>
              <w:t>/</w:t>
            </w:r>
            <w:r w:rsidRPr="00E275C2">
              <w:rPr>
                <w:rFonts w:ascii="Cervino Expanded" w:eastAsia="Calibri" w:hAnsi="Cervino Expanded"/>
              </w:rPr>
              <w:t xml:space="preserve">MWh </w:t>
            </w:r>
          </w:p>
        </w:tc>
      </w:tr>
      <w:tr w:rsidR="000C2B08" w:rsidRPr="00E275C2" w14:paraId="3E52A2C1" w14:textId="77777777" w:rsidTr="000C2B08">
        <w:trPr>
          <w:trHeight w:val="3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6E55FB1E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 xml:space="preserve">Perioada de valabilitate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738F99DE" w14:textId="15456151" w:rsidR="000C2B08" w:rsidRPr="00E275C2" w:rsidRDefault="000C2B08" w:rsidP="00B556E2">
            <w:pPr>
              <w:spacing w:line="360" w:lineRule="auto"/>
              <w:jc w:val="both"/>
              <w:rPr>
                <w:rFonts w:ascii="Cervino Expanded" w:hAnsi="Cervino Expanded"/>
                <w:lang w:bidi="en-US"/>
              </w:rPr>
            </w:pPr>
            <w:r w:rsidRPr="00E275C2">
              <w:rPr>
                <w:rFonts w:ascii="Cervino Expanded" w:hAnsi="Cervino Expanded"/>
                <w:lang w:bidi="en-US"/>
              </w:rPr>
              <w:t>O activare programat</w:t>
            </w:r>
            <w:r w:rsidR="0062664F" w:rsidRPr="00E275C2">
              <w:rPr>
                <w:rFonts w:ascii="Cervino Expanded" w:hAnsi="Cervino Expanded"/>
                <w:lang w:bidi="en-US"/>
              </w:rPr>
              <w:t>ă</w:t>
            </w:r>
            <w:r w:rsidRPr="00E275C2">
              <w:rPr>
                <w:rFonts w:ascii="Cervino Expanded" w:hAnsi="Cervino Expanded"/>
                <w:lang w:bidi="en-US"/>
              </w:rPr>
              <w:t xml:space="preserve"> poate avea loc doar la momentul activ</w:t>
            </w:r>
            <w:r w:rsidR="0062664F" w:rsidRPr="00E275C2">
              <w:rPr>
                <w:rFonts w:ascii="Cervino Expanded" w:hAnsi="Cervino Expanded"/>
                <w:lang w:bidi="en-US"/>
              </w:rPr>
              <w:t>ă</w:t>
            </w:r>
            <w:r w:rsidRPr="00E275C2">
              <w:rPr>
                <w:rFonts w:ascii="Cervino Expanded" w:hAnsi="Cervino Expanded"/>
                <w:lang w:bidi="en-US"/>
              </w:rPr>
              <w:t>rii programate.</w:t>
            </w:r>
          </w:p>
          <w:p w14:paraId="670ED01C" w14:textId="69F9A9E5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hAnsi="Cervino Expanded"/>
                <w:lang w:bidi="en-US"/>
              </w:rPr>
              <w:t>O activare direct</w:t>
            </w:r>
            <w:r w:rsidR="0062664F" w:rsidRPr="00E275C2">
              <w:rPr>
                <w:rFonts w:ascii="Cervino Expanded" w:hAnsi="Cervino Expanded"/>
                <w:lang w:bidi="en-US"/>
              </w:rPr>
              <w:t>ă</w:t>
            </w:r>
            <w:r w:rsidRPr="00E275C2">
              <w:rPr>
                <w:rFonts w:ascii="Cervino Expanded" w:hAnsi="Cervino Expanded"/>
                <w:lang w:bidi="en-US"/>
              </w:rPr>
              <w:t xml:space="preserve"> poate avea loc la orice moment </w:t>
            </w:r>
            <w:r w:rsidR="0062664F" w:rsidRPr="00E275C2">
              <w:rPr>
                <w:rFonts w:ascii="Cervino Expanded" w:hAnsi="Cervino Expanded"/>
                <w:lang w:bidi="en-US"/>
              </w:rPr>
              <w:t>î</w:t>
            </w:r>
            <w:r w:rsidRPr="00E275C2">
              <w:rPr>
                <w:rFonts w:ascii="Cervino Expanded" w:hAnsi="Cervino Expanded"/>
                <w:lang w:bidi="en-US"/>
              </w:rPr>
              <w:t xml:space="preserve">n timpul celor 15 minute </w:t>
            </w:r>
            <w:r w:rsidRPr="00E275C2">
              <w:rPr>
                <w:rFonts w:ascii="Cervino Expanded" w:hAnsi="Cervino Expanded"/>
                <w:shd w:val="clear" w:color="auto" w:fill="FFFFFF"/>
                <w:lang w:bidi="en-US"/>
              </w:rPr>
              <w:t>dup</w:t>
            </w:r>
            <w:r w:rsidR="0062664F" w:rsidRPr="00E275C2">
              <w:rPr>
                <w:rFonts w:ascii="Cervino Expanded" w:hAnsi="Cervino Expanded"/>
                <w:shd w:val="clear" w:color="auto" w:fill="FFFFFF"/>
                <w:lang w:bidi="en-US"/>
              </w:rPr>
              <w:t>ă</w:t>
            </w:r>
            <w:r w:rsidRPr="00E275C2">
              <w:rPr>
                <w:rFonts w:ascii="Cervino Expanded" w:hAnsi="Cervino Expanded"/>
                <w:lang w:bidi="en-US"/>
              </w:rPr>
              <w:t xml:space="preserve"> momentul activ</w:t>
            </w:r>
            <w:r w:rsidR="0062664F" w:rsidRPr="00E275C2">
              <w:rPr>
                <w:rFonts w:ascii="Cervino Expanded" w:hAnsi="Cervino Expanded"/>
                <w:lang w:bidi="en-US"/>
              </w:rPr>
              <w:t>ă</w:t>
            </w:r>
            <w:r w:rsidRPr="00E275C2">
              <w:rPr>
                <w:rFonts w:ascii="Cervino Expanded" w:hAnsi="Cervino Expanded"/>
                <w:lang w:bidi="en-US"/>
              </w:rPr>
              <w:t>rii programate.</w:t>
            </w:r>
          </w:p>
        </w:tc>
      </w:tr>
    </w:tbl>
    <w:p w14:paraId="033AA520" w14:textId="77777777" w:rsidR="000C2B08" w:rsidRPr="00E275C2" w:rsidRDefault="000C2B08" w:rsidP="00B556E2">
      <w:pPr>
        <w:spacing w:line="360" w:lineRule="auto"/>
        <w:jc w:val="both"/>
        <w:rPr>
          <w:rFonts w:ascii="Cervino Expanded" w:eastAsia="Calibri" w:hAnsi="Cervino Expanded"/>
          <w:lang w:eastAsia="ro-RO"/>
        </w:rPr>
      </w:pPr>
    </w:p>
    <w:p w14:paraId="7BDD7C63" w14:textId="24BA72D8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Livrarea energiei de echilibrare pentru produsul standard de </w:t>
      </w:r>
      <w:proofErr w:type="spellStart"/>
      <w:r w:rsidRPr="00E275C2">
        <w:rPr>
          <w:rFonts w:ascii="Cervino Expanded" w:hAnsi="Cervino Expanded"/>
          <w:lang w:bidi="en-US"/>
        </w:rPr>
        <w:t>RRFm</w:t>
      </w:r>
      <w:proofErr w:type="spellEnd"/>
      <w:r w:rsidRPr="00E275C2">
        <w:rPr>
          <w:rFonts w:ascii="Cervino Expanded" w:hAnsi="Cervino Expanded"/>
          <w:lang w:bidi="en-US"/>
        </w:rPr>
        <w:t xml:space="preserve"> din oferta activat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direct include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urm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torul ID al celui</w:t>
      </w:r>
      <w:r w:rsidR="00901A08" w:rsidRPr="00E275C2">
        <w:rPr>
          <w:rFonts w:ascii="Cervino Expanded" w:hAnsi="Cervino Expanded"/>
          <w:lang w:bidi="en-US"/>
        </w:rPr>
        <w:t>a</w:t>
      </w:r>
      <w:r w:rsidRPr="00E275C2">
        <w:rPr>
          <w:rFonts w:ascii="Cervino Expanded" w:hAnsi="Cervino Expanded"/>
          <w:lang w:bidi="en-US"/>
        </w:rPr>
        <w:t xml:space="preserve"> la care face referire oferta.</w:t>
      </w:r>
    </w:p>
    <w:p w14:paraId="7AF9D1E8" w14:textId="1D1D6963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Caracteristicile variabile ale ofertei de energie de echilibrare pentru  produsul standard  de </w:t>
      </w:r>
      <w:proofErr w:type="spellStart"/>
      <w:r w:rsidRPr="00E275C2">
        <w:rPr>
          <w:rFonts w:ascii="Cervino Expanded" w:hAnsi="Cervino Expanded"/>
          <w:lang w:bidi="en-US"/>
        </w:rPr>
        <w:t>RRFm</w:t>
      </w:r>
      <w:proofErr w:type="spellEnd"/>
      <w:r w:rsidRPr="00E275C2">
        <w:rPr>
          <w:rFonts w:ascii="Cervino Expanded" w:hAnsi="Cervino Expanded"/>
          <w:lang w:bidi="en-US"/>
        </w:rPr>
        <w:t xml:space="preserve"> care urmeaz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fie stabilite de FSE,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timpul calific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rii tehnice sau la transmiterea ofertei </w:t>
      </w:r>
      <w:proofErr w:type="spellStart"/>
      <w:r w:rsidRPr="00E275C2">
        <w:rPr>
          <w:rFonts w:ascii="Cervino Expanded" w:hAnsi="Cervino Expanded"/>
          <w:lang w:bidi="en-US"/>
        </w:rPr>
        <w:t>RRFm</w:t>
      </w:r>
      <w:proofErr w:type="spellEnd"/>
      <w:r w:rsidRPr="00E275C2">
        <w:rPr>
          <w:rFonts w:ascii="Cervino Expanded" w:hAnsi="Cervino Expanded"/>
          <w:lang w:bidi="en-US"/>
        </w:rPr>
        <w:t>, trebuie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3571F4" w:rsidRPr="00E275C2">
        <w:rPr>
          <w:rFonts w:ascii="Cervino Expanded" w:hAnsi="Cervino Expanded"/>
          <w:lang w:bidi="en-US"/>
        </w:rPr>
        <w:t>includ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:</w:t>
      </w:r>
    </w:p>
    <w:p w14:paraId="5CF6B06F" w14:textId="171F993B" w:rsidR="000C2B08" w:rsidRPr="00E275C2" w:rsidRDefault="000C2B08" w:rsidP="00324219">
      <w:pPr>
        <w:numPr>
          <w:ilvl w:val="0"/>
          <w:numId w:val="10"/>
        </w:numPr>
        <w:spacing w:line="360" w:lineRule="auto"/>
        <w:ind w:left="630" w:hanging="270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parametri</w:t>
      </w:r>
      <w:r w:rsidR="003571F4" w:rsidRPr="00E275C2">
        <w:rPr>
          <w:rFonts w:ascii="Cervino Expanded" w:eastAsia="Calibri" w:hAnsi="Cervino Expanded"/>
          <w:lang w:eastAsia="ro-RO"/>
        </w:rPr>
        <w:t>i defini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="003571F4" w:rsidRPr="00E275C2">
        <w:rPr>
          <w:rFonts w:ascii="Cervino Expanded" w:eastAsia="Calibri" w:hAnsi="Cervino Expanded"/>
          <w:lang w:eastAsia="ro-RO"/>
        </w:rPr>
        <w:t>i</w:t>
      </w:r>
      <w:r w:rsidR="00A11EAC" w:rsidRPr="00E275C2">
        <w:rPr>
          <w:rFonts w:ascii="Cervino Expanded" w:eastAsia="Calibri" w:hAnsi="Cervino Expanded"/>
          <w:lang w:eastAsia="ro-RO"/>
        </w:rPr>
        <w:t xml:space="preserve"> </w:t>
      </w:r>
      <w:r w:rsidR="00901A08" w:rsidRPr="00E275C2">
        <w:rPr>
          <w:rFonts w:ascii="Cervino Expanded" w:eastAsia="Calibri" w:hAnsi="Cervino Expanded"/>
          <w:lang w:eastAsia="ro-RO"/>
        </w:rPr>
        <w:t>în</w:t>
      </w:r>
      <w:r w:rsidR="00A11EAC" w:rsidRPr="00E275C2">
        <w:rPr>
          <w:rFonts w:ascii="Cervino Expanded" w:eastAsia="Calibri" w:hAnsi="Cervino Expanded"/>
          <w:lang w:eastAsia="ro-RO"/>
        </w:rPr>
        <w:t xml:space="preserve"> Tabelul nr. 4</w:t>
      </w:r>
      <w:r w:rsidRPr="00E275C2">
        <w:rPr>
          <w:rFonts w:ascii="Cervino Expanded" w:eastAsia="Calibri" w:hAnsi="Cervino Expanded"/>
          <w:lang w:eastAsia="ro-RO"/>
        </w:rPr>
        <w:t>:</w:t>
      </w:r>
    </w:p>
    <w:p w14:paraId="7EDB759A" w14:textId="10F88ED2" w:rsidR="00A11EAC" w:rsidRPr="00E275C2" w:rsidRDefault="00A11EAC" w:rsidP="00B556E2">
      <w:pPr>
        <w:spacing w:line="360" w:lineRule="auto"/>
        <w:contextualSpacing/>
        <w:jc w:val="both"/>
        <w:rPr>
          <w:rFonts w:ascii="Cervino Expanded" w:eastAsia="Calibri" w:hAnsi="Cervino Expanded"/>
          <w:lang w:eastAsia="ro-RO"/>
        </w:rPr>
      </w:pPr>
      <w:bookmarkStart w:id="49" w:name="_Hlk83977071"/>
      <w:r w:rsidRPr="00E275C2">
        <w:rPr>
          <w:rFonts w:ascii="Cervino Expanded" w:eastAsia="Calibri" w:hAnsi="Cervino Expanded"/>
          <w:lang w:eastAsia="ro-RO"/>
        </w:rPr>
        <w:lastRenderedPageBreak/>
        <w:t xml:space="preserve">Tabelul nr. 4 – Parametrii caracteristicilor variabile ale ofertei de energie de echilibrare pentru produsul standard de </w:t>
      </w:r>
      <w:proofErr w:type="spellStart"/>
      <w:r w:rsidRPr="00E275C2">
        <w:rPr>
          <w:rFonts w:ascii="Cervino Expanded" w:eastAsia="Calibri" w:hAnsi="Cervino Expanded"/>
          <w:lang w:eastAsia="ro-RO"/>
        </w:rPr>
        <w:t>RRFm</w:t>
      </w:r>
      <w:proofErr w:type="spellEnd"/>
    </w:p>
    <w:tbl>
      <w:tblPr>
        <w:tblW w:w="9000" w:type="dxa"/>
        <w:tblInd w:w="15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70"/>
        <w:gridCol w:w="5130"/>
      </w:tblGrid>
      <w:tr w:rsidR="008340B2" w:rsidRPr="00E275C2" w14:paraId="7B24A1F7" w14:textId="77777777" w:rsidTr="000C2B08">
        <w:trPr>
          <w:trHeight w:val="3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bookmarkEnd w:id="49"/>
          <w:p w14:paraId="443B88A2" w14:textId="11E90C2E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Pre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  <w:r w:rsidRPr="00E275C2">
              <w:rPr>
                <w:rFonts w:ascii="Cervino Expanded" w:eastAsia="Calibri" w:hAnsi="Cervino Expanded"/>
                <w:lang w:eastAsia="ro-RO"/>
              </w:rPr>
              <w:t>ul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3AF59A13" w14:textId="120A61FA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 xml:space="preserve">Pozitiv, zero sau negativ, 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î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n </w:t>
            </w:r>
            <w:r w:rsidR="00C01BCE">
              <w:rPr>
                <w:rFonts w:ascii="Cervino Expanded" w:eastAsia="Calibri" w:hAnsi="Cervino Expanded"/>
              </w:rPr>
              <w:t>MDL</w:t>
            </w:r>
            <w:r w:rsidR="00686CA0" w:rsidRPr="00E275C2">
              <w:rPr>
                <w:rFonts w:ascii="Cervino Expanded" w:eastAsia="Calibri" w:hAnsi="Cervino Expanded"/>
              </w:rPr>
              <w:t>/</w:t>
            </w:r>
            <w:r w:rsidRPr="00E275C2">
              <w:rPr>
                <w:rFonts w:ascii="Cervino Expanded" w:eastAsia="Calibri" w:hAnsi="Cervino Expanded"/>
              </w:rPr>
              <w:t>MWh</w:t>
            </w:r>
          </w:p>
        </w:tc>
      </w:tr>
      <w:tr w:rsidR="008340B2" w:rsidRPr="00E275C2" w14:paraId="152E2BAF" w14:textId="77777777" w:rsidTr="000C2B08">
        <w:trPr>
          <w:trHeight w:val="240"/>
        </w:trPr>
        <w:tc>
          <w:tcPr>
            <w:tcW w:w="38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4766837B" w14:textId="2FB49A11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Durata maxim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de livrare a cantit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ăț</w:t>
            </w:r>
            <w:r w:rsidRPr="00E275C2">
              <w:rPr>
                <w:rFonts w:ascii="Cervino Expanded" w:eastAsia="Calibri" w:hAnsi="Cervino Expanded"/>
                <w:lang w:eastAsia="ro-RO"/>
              </w:rPr>
              <w:t>ii maxime cerute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42CEDE2D" w14:textId="67EC92C5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15 minute pentru activare programat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</w:p>
        </w:tc>
      </w:tr>
      <w:tr w:rsidR="008340B2" w:rsidRPr="00E275C2" w14:paraId="33989075" w14:textId="77777777" w:rsidTr="000C2B08">
        <w:trPr>
          <w:trHeight w:val="240"/>
        </w:trPr>
        <w:tc>
          <w:tcPr>
            <w:tcW w:w="38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274E890E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0AECA592" w14:textId="77CF2B24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30 minute pentru activare direct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</w:p>
        </w:tc>
      </w:tr>
      <w:tr w:rsidR="008340B2" w:rsidRPr="00E275C2" w14:paraId="1DC8B4DC" w14:textId="77777777" w:rsidTr="000C2B08">
        <w:trPr>
          <w:trHeight w:val="3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7EEA97BD" w14:textId="38F7DF61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Loca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  <w:r w:rsidRPr="00E275C2">
              <w:rPr>
                <w:rFonts w:ascii="Cervino Expanded" w:eastAsia="Calibri" w:hAnsi="Cervino Expanded"/>
                <w:lang w:eastAsia="ro-RO"/>
              </w:rPr>
              <w:t>ie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08CC398E" w14:textId="175A793E" w:rsidR="000C2B08" w:rsidRPr="00E275C2" w:rsidRDefault="00686CA0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Republica Moldova</w:t>
            </w:r>
          </w:p>
        </w:tc>
      </w:tr>
      <w:tr w:rsidR="008340B2" w:rsidRPr="00E275C2" w14:paraId="62385360" w14:textId="77777777" w:rsidTr="000C2B08">
        <w:trPr>
          <w:trHeight w:val="597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37CF1F35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Divizibilitate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1FED1271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Sunt permise oferte divizibile cu o granularitate la activare de 1 MW.</w:t>
            </w:r>
          </w:p>
          <w:p w14:paraId="64E938E3" w14:textId="5413D1FD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Sunt permise oferte indivizibile care s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reprezinte puterea minim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tehnic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a unei</w:t>
            </w:r>
            <w:r w:rsidR="009278DB" w:rsidRPr="00E275C2">
              <w:rPr>
                <w:rFonts w:ascii="Cervino Expanded" w:eastAsia="Calibri" w:hAnsi="Cervino Expanded"/>
                <w:lang w:eastAsia="ro-RO"/>
              </w:rPr>
              <w:t>/unui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UFR/GFR</w:t>
            </w:r>
          </w:p>
        </w:tc>
      </w:tr>
    </w:tbl>
    <w:p w14:paraId="61210509" w14:textId="77777777" w:rsidR="000C2B08" w:rsidRPr="00E275C2" w:rsidRDefault="000C2B08" w:rsidP="00B556E2">
      <w:p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(b) volumul ofertei;</w:t>
      </w:r>
    </w:p>
    <w:p w14:paraId="4ACB1138" w14:textId="7D93212B" w:rsidR="000C2B08" w:rsidRPr="00E275C2" w:rsidRDefault="000C2B08" w:rsidP="00B556E2">
      <w:pPr>
        <w:tabs>
          <w:tab w:val="left" w:pos="180"/>
        </w:tabs>
        <w:spacing w:line="360" w:lineRule="auto"/>
        <w:ind w:left="720" w:hanging="360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(c) sensul ofertei: energie de echilibrare pozitiv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</w:t>
      </w:r>
      <w:r w:rsidR="00637255" w:rsidRPr="00E275C2">
        <w:rPr>
          <w:rFonts w:ascii="Cervino Expanded" w:eastAsia="Calibri" w:hAnsi="Cervino Expanded"/>
          <w:lang w:eastAsia="ro-RO"/>
        </w:rPr>
        <w:t>(</w:t>
      </w:r>
      <w:proofErr w:type="spellStart"/>
      <w:r w:rsidR="00637255" w:rsidRPr="00E275C2">
        <w:rPr>
          <w:rFonts w:ascii="Cervino Expanded" w:eastAsia="Calibri" w:hAnsi="Cervino Expanded"/>
          <w:lang w:eastAsia="ro-RO"/>
        </w:rPr>
        <w:t>crestere</w:t>
      </w:r>
      <w:proofErr w:type="spellEnd"/>
      <w:r w:rsidR="00637255" w:rsidRPr="00E275C2">
        <w:rPr>
          <w:rFonts w:ascii="Cervino Expanded" w:eastAsia="Calibri" w:hAnsi="Cervino Expanded"/>
          <w:lang w:eastAsia="ro-RO"/>
        </w:rPr>
        <w:t xml:space="preserve"> de putere)/negativ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="00637255" w:rsidRPr="00E275C2">
        <w:rPr>
          <w:rFonts w:ascii="Cervino Expanded" w:eastAsia="Calibri" w:hAnsi="Cervino Expanded"/>
          <w:lang w:eastAsia="ro-RO"/>
        </w:rPr>
        <w:t xml:space="preserve"> (reducere de putere)</w:t>
      </w:r>
      <w:r w:rsidRPr="00E275C2">
        <w:rPr>
          <w:rFonts w:ascii="Cervino Expanded" w:eastAsia="Calibri" w:hAnsi="Cervino Expanded"/>
          <w:lang w:eastAsia="ro-RO"/>
        </w:rPr>
        <w:t>.</w:t>
      </w:r>
    </w:p>
    <w:p w14:paraId="6B608136" w14:textId="069332B4" w:rsidR="00A11EAC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50" w:name="_Ref89416114"/>
      <w:r w:rsidRPr="00E275C2">
        <w:rPr>
          <w:rFonts w:ascii="Cervino Expanded" w:hAnsi="Cervino Expanded"/>
          <w:lang w:bidi="en-US"/>
        </w:rPr>
        <w:t>Fiecare ofert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energie de echilibrare pentru produsul standard de </w:t>
      </w:r>
      <w:proofErr w:type="spellStart"/>
      <w:r w:rsidRPr="00E275C2">
        <w:rPr>
          <w:rFonts w:ascii="Cervino Expanded" w:hAnsi="Cervino Expanded"/>
          <w:lang w:bidi="en-US"/>
        </w:rPr>
        <w:t>RRFa</w:t>
      </w:r>
      <w:proofErr w:type="spellEnd"/>
      <w:r w:rsidRPr="00E275C2">
        <w:rPr>
          <w:rFonts w:ascii="Cervino Expanded" w:hAnsi="Cervino Expanded"/>
          <w:lang w:bidi="en-US"/>
        </w:rPr>
        <w:t xml:space="preserve"> trebuie sa respecte urm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toarele caracteristici statice</w:t>
      </w:r>
      <w:r w:rsidR="00A11EAC" w:rsidRPr="00E275C2">
        <w:rPr>
          <w:rFonts w:ascii="Cervino Expanded" w:hAnsi="Cervino Expanded"/>
          <w:lang w:bidi="en-US"/>
        </w:rPr>
        <w:t xml:space="preserve"> din Tabelul nr. 5</w:t>
      </w:r>
      <w:r w:rsidRPr="00E275C2">
        <w:rPr>
          <w:rFonts w:ascii="Cervino Expanded" w:hAnsi="Cervino Expanded"/>
          <w:lang w:bidi="en-US"/>
        </w:rPr>
        <w:t>:</w:t>
      </w:r>
      <w:bookmarkEnd w:id="50"/>
    </w:p>
    <w:p w14:paraId="7049D5B9" w14:textId="38E3C251" w:rsidR="00A11EAC" w:rsidRPr="00E275C2" w:rsidRDefault="00A11EAC" w:rsidP="00B556E2">
      <w:pPr>
        <w:tabs>
          <w:tab w:val="left" w:pos="851"/>
        </w:tabs>
        <w:spacing w:line="360" w:lineRule="auto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Tabelul nr. 5 – Caracteristicile statice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valorile lor pentru oferta de energie de echilibrare pentru produsul standard de </w:t>
      </w:r>
      <w:proofErr w:type="spellStart"/>
      <w:r w:rsidRPr="00E275C2">
        <w:rPr>
          <w:rFonts w:ascii="Cervino Expanded" w:hAnsi="Cervino Expanded"/>
          <w:lang w:bidi="en-US"/>
        </w:rPr>
        <w:t>RRFa</w:t>
      </w:r>
      <w:proofErr w:type="spellEnd"/>
    </w:p>
    <w:tbl>
      <w:tblPr>
        <w:tblW w:w="9000" w:type="dxa"/>
        <w:tblInd w:w="15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70"/>
        <w:gridCol w:w="5130"/>
      </w:tblGrid>
      <w:tr w:rsidR="008340B2" w:rsidRPr="00E275C2" w14:paraId="70FEF3E6" w14:textId="77777777" w:rsidTr="000C2B08">
        <w:trPr>
          <w:trHeight w:val="3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182D2736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Mod de activare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1745EF6D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Automat</w:t>
            </w:r>
          </w:p>
        </w:tc>
      </w:tr>
      <w:tr w:rsidR="00593D30" w:rsidRPr="00E275C2" w14:paraId="078B0088" w14:textId="77777777" w:rsidTr="00593D30">
        <w:trPr>
          <w:trHeight w:val="363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7FDFAD72" w14:textId="69F472C7" w:rsidR="00593D30" w:rsidRPr="00E275C2" w:rsidRDefault="00593D30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 xml:space="preserve">Timpul de activare completă 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430DE806" w14:textId="6DDFE128" w:rsidR="00593D30" w:rsidRPr="00E275C2" w:rsidRDefault="00593D30" w:rsidP="00593D30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 xml:space="preserve">5 min </w:t>
            </w:r>
          </w:p>
        </w:tc>
      </w:tr>
      <w:tr w:rsidR="008340B2" w:rsidRPr="00E275C2" w14:paraId="74B5217D" w14:textId="77777777" w:rsidTr="000C2B08">
        <w:trPr>
          <w:trHeight w:val="354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1D5E9CC1" w14:textId="152CC7E4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 xml:space="preserve">Timpul de 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î</w:t>
            </w:r>
            <w:r w:rsidRPr="00E275C2">
              <w:rPr>
                <w:rFonts w:ascii="Cervino Expanded" w:eastAsia="Calibri" w:hAnsi="Cervino Expanded"/>
                <w:lang w:eastAsia="ro-RO"/>
              </w:rPr>
              <w:t>nt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â</w:t>
            </w:r>
            <w:r w:rsidRPr="00E275C2">
              <w:rPr>
                <w:rFonts w:ascii="Cervino Expanded" w:eastAsia="Calibri" w:hAnsi="Cervino Expanded"/>
                <w:lang w:eastAsia="ro-RO"/>
              </w:rPr>
              <w:t>rziere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51B054E1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30 sec</w:t>
            </w:r>
          </w:p>
        </w:tc>
      </w:tr>
      <w:tr w:rsidR="008340B2" w:rsidRPr="00E275C2" w14:paraId="5BF6F79A" w14:textId="77777777" w:rsidTr="000C2B08">
        <w:trPr>
          <w:trHeight w:val="354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63D2ABDF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Timpul de dezactivare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241886C5" w14:textId="2AB50C8B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Nu va dep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ăș</w:t>
            </w:r>
            <w:r w:rsidRPr="00E275C2">
              <w:rPr>
                <w:rFonts w:ascii="Cervino Expanded" w:eastAsia="Calibri" w:hAnsi="Cervino Expanded"/>
                <w:lang w:eastAsia="ro-RO"/>
              </w:rPr>
              <w:t>i timpul de activare complet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</w:p>
        </w:tc>
      </w:tr>
      <w:tr w:rsidR="008340B2" w:rsidRPr="00E275C2" w14:paraId="517293A0" w14:textId="77777777" w:rsidTr="000C2B08">
        <w:trPr>
          <w:trHeight w:val="372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2C85A617" w14:textId="1B12A39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Cantitatea minim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1E417D59" w14:textId="3246218F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1</w:t>
            </w:r>
            <w:r w:rsidR="00901A08" w:rsidRPr="00E275C2">
              <w:rPr>
                <w:rFonts w:ascii="Cervino Expanded" w:eastAsia="Calibri" w:hAnsi="Cervino Expanded"/>
                <w:lang w:eastAsia="ro-RO"/>
              </w:rPr>
              <w:t xml:space="preserve"> </w:t>
            </w:r>
            <w:r w:rsidRPr="00E275C2">
              <w:rPr>
                <w:rFonts w:ascii="Cervino Expanded" w:eastAsia="Calibri" w:hAnsi="Cervino Expanded"/>
                <w:lang w:eastAsia="ro-RO"/>
              </w:rPr>
              <w:t>MW</w:t>
            </w:r>
          </w:p>
        </w:tc>
      </w:tr>
      <w:tr w:rsidR="008340B2" w:rsidRPr="00E275C2" w14:paraId="50496A74" w14:textId="77777777" w:rsidTr="000C2B08">
        <w:trPr>
          <w:trHeight w:val="3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3396483A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Granularitatea ofertei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275DB083" w14:textId="47823C79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1</w:t>
            </w:r>
            <w:r w:rsidR="00901A08" w:rsidRPr="00E275C2">
              <w:rPr>
                <w:rFonts w:ascii="Cervino Expanded" w:eastAsia="Calibri" w:hAnsi="Cervino Expanded"/>
                <w:lang w:eastAsia="ro-RO"/>
              </w:rPr>
              <w:t xml:space="preserve"> </w:t>
            </w:r>
            <w:r w:rsidRPr="00E275C2">
              <w:rPr>
                <w:rFonts w:ascii="Cervino Expanded" w:eastAsia="Calibri" w:hAnsi="Cervino Expanded"/>
                <w:lang w:eastAsia="ro-RO"/>
              </w:rPr>
              <w:t>MW</w:t>
            </w:r>
          </w:p>
        </w:tc>
      </w:tr>
      <w:tr w:rsidR="008340B2" w:rsidRPr="00E275C2" w14:paraId="4C54321D" w14:textId="77777777" w:rsidTr="000C2B08">
        <w:trPr>
          <w:trHeight w:val="3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2B85CE51" w14:textId="5956EB68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lastRenderedPageBreak/>
              <w:t>Cantitatea maxim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4748BBAA" w14:textId="15C72A28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9999 MW / Puterea maxim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activat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in timpul de activare complet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a </w:t>
            </w:r>
            <w:proofErr w:type="spellStart"/>
            <w:r w:rsidRPr="00E275C2">
              <w:rPr>
                <w:rFonts w:ascii="Cervino Expanded" w:eastAsia="Calibri" w:hAnsi="Cervino Expanded"/>
                <w:lang w:eastAsia="ro-RO"/>
              </w:rPr>
              <w:t>RRFa</w:t>
            </w:r>
            <w:proofErr w:type="spellEnd"/>
          </w:p>
        </w:tc>
      </w:tr>
      <w:tr w:rsidR="008340B2" w:rsidRPr="00E275C2" w14:paraId="4D62793B" w14:textId="77777777" w:rsidTr="000C2B08">
        <w:trPr>
          <w:trHeight w:val="3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551355B4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Perioada de valabilitate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61CBCC0E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15 minute</w:t>
            </w:r>
          </w:p>
          <w:p w14:paraId="626023FA" w14:textId="5306434F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Prima perioad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de valabilitate 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î</w:t>
            </w:r>
            <w:r w:rsidRPr="00E275C2">
              <w:rPr>
                <w:rFonts w:ascii="Cervino Expanded" w:eastAsia="Calibri" w:hAnsi="Cervino Expanded"/>
                <w:lang w:eastAsia="ro-RO"/>
              </w:rPr>
              <w:t>ncepe la intervalul de timp al pie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ei 00:00. Perioadele de valabilitate sunt consecutive 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ș</w:t>
            </w:r>
            <w:r w:rsidRPr="00E275C2">
              <w:rPr>
                <w:rFonts w:ascii="Cervino Expanded" w:eastAsia="Calibri" w:hAnsi="Cervino Expanded"/>
                <w:lang w:eastAsia="ro-RO"/>
              </w:rPr>
              <w:t>i nu se suprapun.</w:t>
            </w:r>
          </w:p>
          <w:p w14:paraId="1D51276E" w14:textId="682B1B5B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O ofert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poat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fi activat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ș</w:t>
            </w:r>
            <w:r w:rsidRPr="00E275C2">
              <w:rPr>
                <w:rFonts w:ascii="Cervino Expanded" w:eastAsia="Calibri" w:hAnsi="Cervino Expanded"/>
                <w:lang w:eastAsia="ro-RO"/>
              </w:rPr>
              <w:t>i dezactivat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la orice moment 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î</w:t>
            </w:r>
            <w:r w:rsidRPr="00E275C2">
              <w:rPr>
                <w:rFonts w:ascii="Cervino Expanded" w:eastAsia="Calibri" w:hAnsi="Cervino Expanded"/>
                <w:lang w:eastAsia="ro-RO"/>
              </w:rPr>
              <w:t>n cadrul perioadei de valabilitate.</w:t>
            </w:r>
          </w:p>
        </w:tc>
      </w:tr>
      <w:tr w:rsidR="008340B2" w:rsidRPr="00E275C2" w14:paraId="45954320" w14:textId="77777777" w:rsidTr="000C2B08">
        <w:trPr>
          <w:trHeight w:val="3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55D1B735" w14:textId="283C1758" w:rsidR="000C2B08" w:rsidRPr="00E07842" w:rsidRDefault="000C2B08" w:rsidP="00E0784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07842">
              <w:rPr>
                <w:rFonts w:ascii="Cervino Expanded" w:eastAsia="Calibri" w:hAnsi="Cervino Expanded"/>
                <w:lang w:eastAsia="ro-RO"/>
              </w:rPr>
              <w:t xml:space="preserve">Timp minim </w:t>
            </w:r>
            <w:r w:rsidR="0062664F" w:rsidRPr="00E07842">
              <w:rPr>
                <w:rFonts w:ascii="Cervino Expanded" w:eastAsia="Calibri" w:hAnsi="Cervino Expanded"/>
                <w:lang w:eastAsia="ro-RO"/>
              </w:rPr>
              <w:t>î</w:t>
            </w:r>
            <w:r w:rsidRPr="00E07842">
              <w:rPr>
                <w:rFonts w:ascii="Cervino Expanded" w:eastAsia="Calibri" w:hAnsi="Cervino Expanded"/>
                <w:lang w:eastAsia="ro-RO"/>
              </w:rPr>
              <w:t xml:space="preserve">ntre o dezactivare </w:t>
            </w:r>
            <w:r w:rsidR="0062664F" w:rsidRPr="00E07842">
              <w:rPr>
                <w:rFonts w:ascii="Cervino Expanded" w:eastAsia="Calibri" w:hAnsi="Cervino Expanded"/>
                <w:lang w:eastAsia="ro-RO"/>
              </w:rPr>
              <w:t>ș</w:t>
            </w:r>
            <w:r w:rsidRPr="00E07842">
              <w:rPr>
                <w:rFonts w:ascii="Cervino Expanded" w:eastAsia="Calibri" w:hAnsi="Cervino Expanded"/>
                <w:lang w:eastAsia="ro-RO"/>
              </w:rPr>
              <w:t>i o activare succesiv</w:t>
            </w:r>
            <w:r w:rsidR="0062664F" w:rsidRPr="00E07842">
              <w:rPr>
                <w:rFonts w:ascii="Cervino Expanded" w:eastAsia="Calibri" w:hAnsi="Cervino Expanded"/>
                <w:lang w:eastAsia="ro-RO"/>
              </w:rPr>
              <w:t>ă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696E3FDF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0</w:t>
            </w:r>
          </w:p>
        </w:tc>
      </w:tr>
      <w:tr w:rsidR="000C2B08" w:rsidRPr="00E275C2" w14:paraId="7A695CA9" w14:textId="77777777" w:rsidTr="000C2B08">
        <w:trPr>
          <w:trHeight w:val="417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0A3CF8CC" w14:textId="716E71CD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Rezolu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  <w:r w:rsidRPr="00E275C2">
              <w:rPr>
                <w:rFonts w:ascii="Cervino Expanded" w:eastAsia="Calibri" w:hAnsi="Cervino Expanded"/>
                <w:lang w:eastAsia="ro-RO"/>
              </w:rPr>
              <w:t>ie de pre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6021593D" w14:textId="335D60EE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 xml:space="preserve">0,01 </w:t>
            </w:r>
            <w:r w:rsidR="00C01BCE">
              <w:rPr>
                <w:rFonts w:ascii="Cervino Expanded" w:eastAsia="Calibri" w:hAnsi="Cervino Expanded"/>
              </w:rPr>
              <w:t>MDL</w:t>
            </w:r>
            <w:r w:rsidR="00686CA0" w:rsidRPr="00E275C2">
              <w:rPr>
                <w:rFonts w:ascii="Cervino Expanded" w:eastAsia="Calibri" w:hAnsi="Cervino Expanded"/>
              </w:rPr>
              <w:t>/</w:t>
            </w:r>
            <w:r w:rsidRPr="00E275C2">
              <w:rPr>
                <w:rFonts w:ascii="Cervino Expanded" w:eastAsia="Calibri" w:hAnsi="Cervino Expanded"/>
              </w:rPr>
              <w:t>MWh</w:t>
            </w:r>
          </w:p>
        </w:tc>
      </w:tr>
    </w:tbl>
    <w:p w14:paraId="334913D8" w14:textId="344023FB" w:rsidR="000C2B08" w:rsidRPr="00E275C2" w:rsidRDefault="000C2B08" w:rsidP="00E07842">
      <w:pPr>
        <w:numPr>
          <w:ilvl w:val="0"/>
          <w:numId w:val="12"/>
        </w:numPr>
        <w:tabs>
          <w:tab w:val="left" w:pos="851"/>
        </w:tabs>
        <w:spacing w:before="240"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Caracteristicile variabile ale ofertei de energie de echilibrare pentru produsul standard de </w:t>
      </w:r>
      <w:proofErr w:type="spellStart"/>
      <w:r w:rsidRPr="00E275C2">
        <w:rPr>
          <w:rFonts w:ascii="Cervino Expanded" w:hAnsi="Cervino Expanded"/>
          <w:lang w:bidi="en-US"/>
        </w:rPr>
        <w:t>RRFa</w:t>
      </w:r>
      <w:proofErr w:type="spellEnd"/>
      <w:r w:rsidRPr="00E275C2">
        <w:rPr>
          <w:rFonts w:ascii="Cervino Expanded" w:hAnsi="Cervino Expanded"/>
          <w:lang w:bidi="en-US"/>
        </w:rPr>
        <w:t xml:space="preserve"> care urmeaz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fie stabilite de FSE,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timpul calific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rii tehnice sau la transmiterea ofertei </w:t>
      </w:r>
      <w:bookmarkStart w:id="51" w:name="_Hlk83977090"/>
      <w:proofErr w:type="spellStart"/>
      <w:r w:rsidRPr="00E275C2">
        <w:rPr>
          <w:rFonts w:ascii="Cervino Expanded" w:hAnsi="Cervino Expanded"/>
          <w:lang w:bidi="en-US"/>
        </w:rPr>
        <w:t>RRFa</w:t>
      </w:r>
      <w:bookmarkEnd w:id="51"/>
      <w:proofErr w:type="spellEnd"/>
      <w:r w:rsidRPr="00E275C2">
        <w:rPr>
          <w:rFonts w:ascii="Cervino Expanded" w:hAnsi="Cervino Expanded"/>
          <w:lang w:bidi="en-US"/>
        </w:rPr>
        <w:t>, trebuie s</w:t>
      </w:r>
      <w:r w:rsidR="0062664F" w:rsidRPr="00E275C2">
        <w:rPr>
          <w:rFonts w:ascii="Cervino Expanded" w:hAnsi="Cervino Expanded"/>
          <w:lang w:bidi="en-US"/>
        </w:rPr>
        <w:t>ă</w:t>
      </w:r>
      <w:r w:rsidR="003571F4" w:rsidRPr="00E275C2">
        <w:rPr>
          <w:rFonts w:ascii="Cervino Expanded" w:hAnsi="Cervino Expanded"/>
          <w:lang w:bidi="en-US"/>
        </w:rPr>
        <w:t xml:space="preserve"> includ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:</w:t>
      </w:r>
    </w:p>
    <w:p w14:paraId="158B24A1" w14:textId="5E291EDA" w:rsidR="000C2B08" w:rsidRPr="00E275C2" w:rsidRDefault="000C2B08" w:rsidP="00324219">
      <w:pPr>
        <w:numPr>
          <w:ilvl w:val="3"/>
          <w:numId w:val="8"/>
        </w:numPr>
        <w:spacing w:line="360" w:lineRule="auto"/>
        <w:ind w:left="810" w:hanging="450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parametri</w:t>
      </w:r>
      <w:r w:rsidR="003571F4" w:rsidRPr="00E275C2">
        <w:rPr>
          <w:rFonts w:ascii="Cervino Expanded" w:eastAsia="Calibri" w:hAnsi="Cervino Expanded"/>
          <w:lang w:eastAsia="ro-RO"/>
        </w:rPr>
        <w:t>i defini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="003571F4" w:rsidRPr="00E275C2">
        <w:rPr>
          <w:rFonts w:ascii="Cervino Expanded" w:eastAsia="Calibri" w:hAnsi="Cervino Expanded"/>
          <w:lang w:eastAsia="ro-RO"/>
        </w:rPr>
        <w:t>i</w:t>
      </w:r>
      <w:r w:rsidR="00A11EAC" w:rsidRPr="00E275C2">
        <w:rPr>
          <w:rFonts w:ascii="Cervino Expanded" w:eastAsia="Calibri" w:hAnsi="Cervino Expanded"/>
          <w:lang w:eastAsia="ro-RO"/>
        </w:rPr>
        <w:t xml:space="preserve"> din Tabelul nr. 6</w:t>
      </w:r>
      <w:r w:rsidRPr="00E275C2">
        <w:rPr>
          <w:rFonts w:ascii="Cervino Expanded" w:eastAsia="Calibri" w:hAnsi="Cervino Expanded"/>
          <w:lang w:eastAsia="ro-RO"/>
        </w:rPr>
        <w:t>:</w:t>
      </w:r>
    </w:p>
    <w:p w14:paraId="16090231" w14:textId="77777777" w:rsidR="00A11EAC" w:rsidRPr="00E275C2" w:rsidRDefault="00A11EAC" w:rsidP="00B556E2">
      <w:pPr>
        <w:spacing w:line="360" w:lineRule="auto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 xml:space="preserve">Tabelul nr. 6 – Parametrii caracteristicilor variabile ale ofertei de energie de echilibrare pentru produsul standard de </w:t>
      </w:r>
      <w:proofErr w:type="spellStart"/>
      <w:r w:rsidRPr="00E275C2">
        <w:rPr>
          <w:rFonts w:ascii="Cervino Expanded" w:eastAsia="Calibri" w:hAnsi="Cervino Expanded"/>
          <w:lang w:eastAsia="ro-RO"/>
        </w:rPr>
        <w:t>RRFa</w:t>
      </w:r>
      <w:proofErr w:type="spellEnd"/>
    </w:p>
    <w:tbl>
      <w:tblPr>
        <w:tblW w:w="9000" w:type="dxa"/>
        <w:tblInd w:w="15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70"/>
        <w:gridCol w:w="5130"/>
      </w:tblGrid>
      <w:tr w:rsidR="008340B2" w:rsidRPr="00E275C2" w14:paraId="6537635E" w14:textId="77777777" w:rsidTr="000C2B08">
        <w:trPr>
          <w:trHeight w:val="3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5EA1CE8A" w14:textId="6CA0B1F1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Pre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  <w:r w:rsidRPr="00E275C2">
              <w:rPr>
                <w:rFonts w:ascii="Cervino Expanded" w:eastAsia="Calibri" w:hAnsi="Cervino Expanded"/>
                <w:lang w:eastAsia="ro-RO"/>
              </w:rPr>
              <w:t>ul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007D6279" w14:textId="205C4B4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 xml:space="preserve">Pozitiv, zero sau negativ, 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î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n </w:t>
            </w:r>
            <w:r w:rsidR="00C01BCE">
              <w:rPr>
                <w:rFonts w:ascii="Cervino Expanded" w:eastAsia="Calibri" w:hAnsi="Cervino Expanded"/>
                <w:lang w:eastAsia="ro-RO"/>
              </w:rPr>
              <w:t>MDL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/MWh </w:t>
            </w:r>
          </w:p>
        </w:tc>
      </w:tr>
      <w:tr w:rsidR="008340B2" w:rsidRPr="00E275C2" w14:paraId="1A877C57" w14:textId="77777777" w:rsidTr="000C2B08">
        <w:trPr>
          <w:trHeight w:val="180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18EBFBD2" w14:textId="3F2202B9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Loca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  <w:r w:rsidRPr="00E275C2">
              <w:rPr>
                <w:rFonts w:ascii="Cervino Expanded" w:eastAsia="Calibri" w:hAnsi="Cervino Expanded"/>
                <w:lang w:eastAsia="ro-RO"/>
              </w:rPr>
              <w:t>ie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30287118" w14:textId="3012FAB6" w:rsidR="000C2B08" w:rsidRPr="00E275C2" w:rsidRDefault="00686CA0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Republica Moldova</w:t>
            </w:r>
          </w:p>
        </w:tc>
      </w:tr>
      <w:tr w:rsidR="000C2B08" w:rsidRPr="00E275C2" w14:paraId="7F85F8AC" w14:textId="77777777" w:rsidTr="000C2B08">
        <w:trPr>
          <w:trHeight w:val="180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5AB9C82E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Divizibilitate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24417DDB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Sunt permise numai oferte divizibile</w:t>
            </w:r>
          </w:p>
        </w:tc>
      </w:tr>
    </w:tbl>
    <w:p w14:paraId="477ED36A" w14:textId="77777777" w:rsidR="000C2B08" w:rsidRPr="00E275C2" w:rsidRDefault="000C2B08" w:rsidP="00B556E2">
      <w:pPr>
        <w:autoSpaceDE w:val="0"/>
        <w:autoSpaceDN w:val="0"/>
        <w:adjustRightInd w:val="0"/>
        <w:spacing w:line="360" w:lineRule="auto"/>
        <w:ind w:left="720" w:hanging="360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(b) volumul ofertei;</w:t>
      </w:r>
    </w:p>
    <w:p w14:paraId="67816691" w14:textId="609D59C4" w:rsidR="000C2B08" w:rsidRPr="00E275C2" w:rsidRDefault="000C2B08" w:rsidP="00B556E2">
      <w:pPr>
        <w:tabs>
          <w:tab w:val="left" w:pos="180"/>
        </w:tabs>
        <w:spacing w:line="360" w:lineRule="auto"/>
        <w:ind w:left="720" w:hanging="360"/>
        <w:contextualSpacing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(c) direc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 xml:space="preserve">ia ofertei: energie de echilibrare </w:t>
      </w:r>
      <w:r w:rsidR="005008D1" w:rsidRPr="00E275C2">
        <w:rPr>
          <w:rFonts w:ascii="Cervino Expanded" w:eastAsia="Calibri" w:hAnsi="Cervino Expanded"/>
          <w:lang w:eastAsia="ro-RO"/>
        </w:rPr>
        <w:t>pozitiv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="005008D1" w:rsidRPr="00E275C2">
        <w:rPr>
          <w:rFonts w:ascii="Cervino Expanded" w:eastAsia="Calibri" w:hAnsi="Cervino Expanded"/>
          <w:lang w:eastAsia="ro-RO"/>
        </w:rPr>
        <w:t xml:space="preserve"> (</w:t>
      </w:r>
      <w:proofErr w:type="spellStart"/>
      <w:r w:rsidR="005008D1" w:rsidRPr="00E275C2">
        <w:rPr>
          <w:rFonts w:ascii="Cervino Expanded" w:eastAsia="Calibri" w:hAnsi="Cervino Expanded"/>
          <w:lang w:eastAsia="ro-RO"/>
        </w:rPr>
        <w:t>crestere</w:t>
      </w:r>
      <w:proofErr w:type="spellEnd"/>
      <w:r w:rsidR="005008D1" w:rsidRPr="00E275C2">
        <w:rPr>
          <w:rFonts w:ascii="Cervino Expanded" w:eastAsia="Calibri" w:hAnsi="Cervino Expanded"/>
          <w:lang w:eastAsia="ro-RO"/>
        </w:rPr>
        <w:t xml:space="preserve"> de putere)/negativ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="005008D1" w:rsidRPr="00E275C2">
        <w:rPr>
          <w:rFonts w:ascii="Cervino Expanded" w:eastAsia="Calibri" w:hAnsi="Cervino Expanded"/>
          <w:lang w:eastAsia="ro-RO"/>
        </w:rPr>
        <w:t xml:space="preserve"> (reducere de putere)</w:t>
      </w:r>
      <w:r w:rsidRPr="00E275C2">
        <w:rPr>
          <w:rFonts w:ascii="Cervino Expanded" w:eastAsia="Calibri" w:hAnsi="Cervino Expanded"/>
          <w:lang w:eastAsia="ro-RO"/>
        </w:rPr>
        <w:t>;</w:t>
      </w:r>
    </w:p>
    <w:p w14:paraId="6A48B971" w14:textId="2E0F0BA8" w:rsidR="000C2B08" w:rsidRPr="00E275C2" w:rsidRDefault="000C2B08" w:rsidP="00B556E2">
      <w:pPr>
        <w:tabs>
          <w:tab w:val="left" w:pos="180"/>
        </w:tabs>
        <w:spacing w:line="360" w:lineRule="auto"/>
        <w:ind w:left="720" w:hanging="36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eastAsia="Calibri" w:hAnsi="Cervino Expanded"/>
          <w:lang w:eastAsia="ro-RO"/>
        </w:rPr>
        <w:lastRenderedPageBreak/>
        <w:t>(d) perioada de valabilitate la care se refer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oferta pentru produsul </w:t>
      </w:r>
      <w:proofErr w:type="spellStart"/>
      <w:r w:rsidRPr="00E275C2">
        <w:rPr>
          <w:rFonts w:ascii="Cervino Expanded" w:eastAsia="Calibri" w:hAnsi="Cervino Expanded"/>
          <w:lang w:eastAsia="ro-RO"/>
        </w:rPr>
        <w:t>RRFa</w:t>
      </w:r>
      <w:proofErr w:type="spellEnd"/>
      <w:r w:rsidRPr="00E275C2">
        <w:rPr>
          <w:rFonts w:ascii="Cervino Expanded" w:eastAsia="Calibri" w:hAnsi="Cervino Expanded"/>
          <w:lang w:eastAsia="ro-RO"/>
        </w:rPr>
        <w:t>.</w:t>
      </w:r>
      <w:bookmarkStart w:id="52" w:name="_Toc63860890"/>
    </w:p>
    <w:p w14:paraId="02FF0C0E" w14:textId="737736C9" w:rsidR="000C2B08" w:rsidRPr="00E275C2" w:rsidRDefault="000C2B08" w:rsidP="00593D30">
      <w:pPr>
        <w:tabs>
          <w:tab w:val="left" w:pos="180"/>
        </w:tabs>
        <w:spacing w:before="240" w:line="360" w:lineRule="auto"/>
        <w:ind w:left="720" w:hanging="72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iunea 4.2 Reguli de selectare a ofertelor de energie de echilibrare</w:t>
      </w:r>
      <w:bookmarkEnd w:id="52"/>
    </w:p>
    <w:p w14:paraId="0D7E2D10" w14:textId="203DB562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Selectarea ofertelor de energie de echilibrare pentru orice tip de produs standard se face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</w:t>
      </w:r>
      <w:r w:rsidR="00A77271" w:rsidRPr="002062CD">
        <w:rPr>
          <w:rFonts w:ascii="Cervino Expanded" w:hAnsi="Cervino Expanded"/>
          <w:lang w:bidi="en-US"/>
        </w:rPr>
        <w:t>dependență de prețul ofertelor</w:t>
      </w:r>
      <w:r w:rsidRPr="00E275C2">
        <w:rPr>
          <w:rFonts w:ascii="Cervino Expanded" w:hAnsi="Cervino Expanded"/>
          <w:lang w:bidi="en-US"/>
        </w:rPr>
        <w:t xml:space="preserve">, folosind </w:t>
      </w:r>
      <w:r w:rsidR="00A77271" w:rsidRPr="00E275C2">
        <w:rPr>
          <w:rFonts w:ascii="Cervino Expanded" w:hAnsi="Cervino Expanded"/>
          <w:lang w:bidi="en-US"/>
        </w:rPr>
        <w:t>ordin</w:t>
      </w:r>
      <w:r w:rsidR="00A77271">
        <w:rPr>
          <w:rFonts w:ascii="Cervino Expanded" w:hAnsi="Cervino Expanded"/>
          <w:lang w:bidi="en-US"/>
        </w:rPr>
        <w:t>ea</w:t>
      </w:r>
      <w:r w:rsidR="00A77271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 xml:space="preserve">de merit pentru fiecare produs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pentru fiecare sens, astfel:</w:t>
      </w:r>
    </w:p>
    <w:p w14:paraId="3C93663A" w14:textId="41BECF98" w:rsidR="000C2B08" w:rsidRPr="00E275C2" w:rsidRDefault="00953153" w:rsidP="00324219">
      <w:pPr>
        <w:numPr>
          <w:ilvl w:val="0"/>
          <w:numId w:val="22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Pentru o</w:t>
      </w:r>
      <w:r w:rsidR="000C2B08" w:rsidRPr="00E275C2">
        <w:rPr>
          <w:rFonts w:ascii="Cervino Expanded" w:eastAsia="Calibri" w:hAnsi="Cervino Expanded"/>
          <w:lang w:eastAsia="ro-RO" w:bidi="en-US"/>
        </w:rPr>
        <w:t>rdinea de merit la cre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="000C2B08" w:rsidRPr="00E275C2">
        <w:rPr>
          <w:rFonts w:ascii="Cervino Expanded" w:eastAsia="Calibri" w:hAnsi="Cervino Expanded"/>
          <w:lang w:eastAsia="ro-RO" w:bidi="en-US"/>
        </w:rPr>
        <w:t>tere se ordoneaz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ofertele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="000C2B08" w:rsidRPr="00E275C2">
        <w:rPr>
          <w:rFonts w:ascii="Cervino Expanded" w:eastAsia="Calibri" w:hAnsi="Cervino Expanded"/>
          <w:lang w:eastAsia="ro-RO" w:bidi="en-US"/>
        </w:rPr>
        <w:t>n sens cresc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>tor al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ului, iar selectarea se face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="000C2B08" w:rsidRPr="00E275C2">
        <w:rPr>
          <w:rFonts w:ascii="Cervino Expanded" w:eastAsia="Calibri" w:hAnsi="Cervino Expanded"/>
          <w:lang w:eastAsia="ro-RO" w:bidi="en-US"/>
        </w:rPr>
        <w:t>ncep</w:t>
      </w:r>
      <w:r w:rsidR="0062664F" w:rsidRPr="00E275C2">
        <w:rPr>
          <w:rFonts w:ascii="Cervino Expanded" w:eastAsia="Calibri" w:hAnsi="Cervino Expanded"/>
          <w:lang w:eastAsia="ro-RO" w:bidi="en-US"/>
        </w:rPr>
        <w:t>â</w:t>
      </w:r>
      <w:r w:rsidR="000C2B08" w:rsidRPr="00E275C2">
        <w:rPr>
          <w:rFonts w:ascii="Cervino Expanded" w:eastAsia="Calibri" w:hAnsi="Cervino Expanded"/>
          <w:lang w:eastAsia="ro-RO" w:bidi="en-US"/>
        </w:rPr>
        <w:t>nd cu oferta cu cel mai mic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="000C2B08" w:rsidRPr="00E275C2">
        <w:rPr>
          <w:rFonts w:ascii="Cervino Expanded" w:eastAsia="Calibri" w:hAnsi="Cervino Expanded"/>
          <w:lang w:eastAsia="ro-RO" w:bidi="en-US"/>
        </w:rPr>
        <w:t>, p</w:t>
      </w:r>
      <w:r w:rsidR="0062664F" w:rsidRPr="00E275C2">
        <w:rPr>
          <w:rFonts w:ascii="Cervino Expanded" w:eastAsia="Calibri" w:hAnsi="Cervino Expanded"/>
          <w:lang w:eastAsia="ro-RO" w:bidi="en-US"/>
        </w:rPr>
        <w:t>â</w:t>
      </w:r>
      <w:r w:rsidR="000C2B08" w:rsidRPr="00E275C2">
        <w:rPr>
          <w:rFonts w:ascii="Cervino Expanded" w:eastAsia="Calibri" w:hAnsi="Cervino Expanded"/>
          <w:lang w:eastAsia="ro-RO" w:bidi="en-US"/>
        </w:rPr>
        <w:t>n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se </w:t>
      </w:r>
      <w:r w:rsidR="00A77271">
        <w:rPr>
          <w:rFonts w:ascii="Cervino Expanded" w:eastAsia="Calibri" w:hAnsi="Cervino Expanded"/>
          <w:lang w:eastAsia="ro-RO" w:bidi="en-US"/>
        </w:rPr>
        <w:t>asigură</w:t>
      </w:r>
      <w:r w:rsidR="00A77271"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volumul de energie de echilibrare solicitat de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="00901A08" w:rsidRPr="00E275C2">
        <w:rPr>
          <w:rFonts w:ascii="Cervino Expanded" w:eastAsia="Calibri" w:hAnsi="Cervino Expanded"/>
          <w:lang w:eastAsia="ro-RO" w:bidi="en-US"/>
        </w:rPr>
        <w:t>;</w:t>
      </w:r>
    </w:p>
    <w:p w14:paraId="7DC59E60" w14:textId="31957B2E" w:rsidR="000C2B08" w:rsidRPr="00E275C2" w:rsidRDefault="00953153" w:rsidP="00324219">
      <w:pPr>
        <w:numPr>
          <w:ilvl w:val="0"/>
          <w:numId w:val="22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Pentru o</w:t>
      </w:r>
      <w:r w:rsidR="000C2B08" w:rsidRPr="00E275C2">
        <w:rPr>
          <w:rFonts w:ascii="Cervino Expanded" w:eastAsia="Calibri" w:hAnsi="Cervino Expanded"/>
          <w:lang w:eastAsia="ro-RO" w:bidi="en-US"/>
        </w:rPr>
        <w:t>rdinea de merit la sc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>dere</w:t>
      </w:r>
      <w:r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="000C2B08" w:rsidRPr="00E275C2">
        <w:rPr>
          <w:rFonts w:ascii="Cervino Expanded" w:eastAsia="Calibri" w:hAnsi="Cervino Expanded"/>
          <w:lang w:eastAsia="ro-RO" w:bidi="en-US"/>
        </w:rPr>
        <w:t>se ordoneaz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ofertele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="000C2B08" w:rsidRPr="00E275C2">
        <w:rPr>
          <w:rFonts w:ascii="Cervino Expanded" w:eastAsia="Calibri" w:hAnsi="Cervino Expanded"/>
          <w:lang w:eastAsia="ro-RO" w:bidi="en-US"/>
        </w:rPr>
        <w:t>n sens descresc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>tor al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ului, iar selectarea se face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="000C2B08" w:rsidRPr="00E275C2">
        <w:rPr>
          <w:rFonts w:ascii="Cervino Expanded" w:eastAsia="Calibri" w:hAnsi="Cervino Expanded"/>
          <w:lang w:eastAsia="ro-RO" w:bidi="en-US"/>
        </w:rPr>
        <w:t>ncep</w:t>
      </w:r>
      <w:r w:rsidR="0062664F" w:rsidRPr="00E275C2">
        <w:rPr>
          <w:rFonts w:ascii="Cervino Expanded" w:eastAsia="Calibri" w:hAnsi="Cervino Expanded"/>
          <w:lang w:eastAsia="ro-RO" w:bidi="en-US"/>
        </w:rPr>
        <w:t>â</w:t>
      </w:r>
      <w:r w:rsidR="000C2B08" w:rsidRPr="00E275C2">
        <w:rPr>
          <w:rFonts w:ascii="Cervino Expanded" w:eastAsia="Calibri" w:hAnsi="Cervino Expanded"/>
          <w:lang w:eastAsia="ro-RO" w:bidi="en-US"/>
        </w:rPr>
        <w:t>nd cu oferta cu cel mai mare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="000C2B08" w:rsidRPr="00E275C2">
        <w:rPr>
          <w:rFonts w:ascii="Cervino Expanded" w:eastAsia="Calibri" w:hAnsi="Cervino Expanded"/>
          <w:lang w:eastAsia="ro-RO" w:bidi="en-US"/>
        </w:rPr>
        <w:t>, p</w:t>
      </w:r>
      <w:r w:rsidR="0062664F" w:rsidRPr="00E275C2">
        <w:rPr>
          <w:rFonts w:ascii="Cervino Expanded" w:eastAsia="Calibri" w:hAnsi="Cervino Expanded"/>
          <w:lang w:eastAsia="ro-RO" w:bidi="en-US"/>
        </w:rPr>
        <w:t>â</w:t>
      </w:r>
      <w:r w:rsidR="000C2B08" w:rsidRPr="00E275C2">
        <w:rPr>
          <w:rFonts w:ascii="Cervino Expanded" w:eastAsia="Calibri" w:hAnsi="Cervino Expanded"/>
          <w:lang w:eastAsia="ro-RO" w:bidi="en-US"/>
        </w:rPr>
        <w:t>n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se acoper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volumul de energie de echilibrare solicitat de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care utilizeaz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platformele europene de echilibrare.</w:t>
      </w:r>
    </w:p>
    <w:p w14:paraId="2159CAE1" w14:textId="0F3B3DCC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Selectarea ofertelor de energie de echilibrare a produselor standard </w:t>
      </w:r>
      <w:proofErr w:type="spellStart"/>
      <w:r w:rsidRPr="00E275C2">
        <w:rPr>
          <w:rFonts w:ascii="Cervino Expanded" w:hAnsi="Cervino Expanded"/>
          <w:lang w:bidi="en-US"/>
        </w:rPr>
        <w:t>RRFm</w:t>
      </w:r>
      <w:proofErr w:type="spellEnd"/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</w:t>
      </w:r>
      <w:proofErr w:type="spellStart"/>
      <w:r w:rsidRPr="00E275C2">
        <w:rPr>
          <w:rFonts w:ascii="Cervino Expanded" w:hAnsi="Cervino Expanded"/>
          <w:lang w:bidi="en-US"/>
        </w:rPr>
        <w:t>RRFa</w:t>
      </w:r>
      <w:proofErr w:type="spellEnd"/>
      <w:r w:rsidRPr="00E275C2">
        <w:rPr>
          <w:rFonts w:ascii="Cervino Expanded" w:hAnsi="Cervino Expanded"/>
          <w:lang w:bidi="en-US"/>
        </w:rPr>
        <w:t xml:space="preserve"> se realizeaz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din ordinele de merit comune la nivel european, pe fiecare tip de produs. Func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ia de optimizare a fiec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rei platforme europene pentru 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ionarea produselor standard de energie de echilibrare realizeaz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selec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func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de 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uri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de capacitatea disponibil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pe liniile de interconexiune.</w:t>
      </w:r>
    </w:p>
    <w:p w14:paraId="0CC8D2E9" w14:textId="502EE49E" w:rsidR="000C2B08" w:rsidRPr="00E275C2" w:rsidRDefault="00464DB1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tranzac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ioneaz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produsul standard RI de energie de echilibrare pe platforma </w:t>
      </w:r>
      <w:r w:rsidR="004D6A4A" w:rsidRPr="00E275C2">
        <w:rPr>
          <w:rFonts w:ascii="Cervino Expanded" w:hAnsi="Cervino Expanded"/>
          <w:lang w:bidi="en-US"/>
        </w:rPr>
        <w:t xml:space="preserve">informatică a pieței </w:t>
      </w:r>
      <w:r w:rsidR="004C235D" w:rsidRPr="00D92333">
        <w:rPr>
          <w:rFonts w:ascii="Cervino Expanded" w:hAnsi="Cervino Expanded"/>
        </w:rPr>
        <w:t>de echilibrare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0F4FFED4" w14:textId="3205588B" w:rsidR="000C2B08" w:rsidRPr="00E275C2" w:rsidRDefault="0062664F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fiecare interval orar al zilei D de livrare,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stabile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te necesarul de energie de echilibrare pe tipuri de reglaj pentru </w:t>
      </w:r>
      <w:r w:rsidR="004D6A4A" w:rsidRPr="00E275C2">
        <w:rPr>
          <w:rFonts w:ascii="Cervino Expanded" w:hAnsi="Cervino Expanded"/>
          <w:lang w:bidi="en-US"/>
        </w:rPr>
        <w:t xml:space="preserve">intervalele de echilibrare a </w:t>
      </w:r>
      <w:r w:rsidR="000C2B08" w:rsidRPr="00E275C2">
        <w:rPr>
          <w:rFonts w:ascii="Cervino Expanded" w:hAnsi="Cervino Expanded"/>
          <w:lang w:bidi="en-US"/>
        </w:rPr>
        <w:t xml:space="preserve">intervalului </w:t>
      </w:r>
      <w:r w:rsidR="004D6A4A" w:rsidRPr="00E275C2">
        <w:rPr>
          <w:rFonts w:ascii="Cervino Expanded" w:hAnsi="Cervino Expanded"/>
          <w:lang w:bidi="en-US"/>
        </w:rPr>
        <w:t xml:space="preserve">de dispecerizare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</w:t>
      </w:r>
      <w:r w:rsidR="002D4CDB" w:rsidRPr="002062CD">
        <w:rPr>
          <w:rFonts w:ascii="Cervino Expanded" w:hAnsi="Cervino Expanded"/>
          <w:lang w:bidi="en-US"/>
        </w:rPr>
        <w:t xml:space="preserve">derulare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a intervalului </w:t>
      </w:r>
      <w:r w:rsidR="004D6A4A" w:rsidRPr="00E275C2">
        <w:rPr>
          <w:rFonts w:ascii="Cervino Expanded" w:hAnsi="Cervino Expanded"/>
          <w:lang w:bidi="en-US"/>
        </w:rPr>
        <w:t xml:space="preserve">de dispecerizare </w:t>
      </w:r>
      <w:r w:rsidR="000C2B08" w:rsidRPr="00E275C2">
        <w:rPr>
          <w:rFonts w:ascii="Cervino Expanded" w:hAnsi="Cervino Expanded"/>
          <w:lang w:bidi="en-US"/>
        </w:rPr>
        <w:t>urm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tor.</w:t>
      </w:r>
    </w:p>
    <w:p w14:paraId="0AEFB7C0" w14:textId="181B647F" w:rsidR="000C2B08" w:rsidRPr="00E275C2" w:rsidRDefault="0062664F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intervalul ID-50 de minute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cel t</w:t>
      </w:r>
      <w:r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>rziu ID-</w:t>
      </w:r>
      <w:r w:rsidR="00CA0326" w:rsidRPr="00E275C2">
        <w:rPr>
          <w:rFonts w:ascii="Cervino Expanded" w:hAnsi="Cervino Expanded"/>
          <w:lang w:bidi="en-US"/>
        </w:rPr>
        <w:t>40</w:t>
      </w:r>
      <w:r w:rsidR="000C2B08" w:rsidRPr="00E275C2">
        <w:rPr>
          <w:rFonts w:ascii="Cervino Expanded" w:hAnsi="Cervino Expanded"/>
          <w:lang w:bidi="en-US"/>
        </w:rPr>
        <w:t xml:space="preserve"> de minute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stabile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te necesarul de RI, </w:t>
      </w:r>
      <w:r w:rsidR="002D4CDB" w:rsidRPr="002062CD">
        <w:rPr>
          <w:rFonts w:ascii="Cervino Expanded" w:hAnsi="Cervino Expanded"/>
          <w:lang w:bidi="en-US"/>
        </w:rPr>
        <w:t xml:space="preserve">realizează </w:t>
      </w:r>
      <w:r w:rsidR="000C2B08" w:rsidRPr="00E275C2">
        <w:rPr>
          <w:rFonts w:ascii="Cervino Expanded" w:hAnsi="Cervino Expanded"/>
          <w:lang w:bidi="en-US"/>
        </w:rPr>
        <w:t>selec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ia ofertelor pe platforma </w:t>
      </w:r>
      <w:r w:rsidR="004D6A4A" w:rsidRPr="00E275C2">
        <w:rPr>
          <w:rFonts w:ascii="Cervino Expanded" w:hAnsi="Cervino Expanded"/>
          <w:lang w:bidi="en-US"/>
        </w:rPr>
        <w:t xml:space="preserve">informatică a pieței </w:t>
      </w:r>
      <w:r w:rsidR="004C235D" w:rsidRPr="00D92333">
        <w:rPr>
          <w:rFonts w:ascii="Cervino Expanded" w:hAnsi="Cervino Expanded"/>
        </w:rPr>
        <w:t xml:space="preserve">de echilibrare </w:t>
      </w:r>
      <w:r w:rsidR="000C2B08" w:rsidRPr="00E275C2">
        <w:rPr>
          <w:rFonts w:ascii="Cervino Expanded" w:hAnsi="Cervino Expanded"/>
          <w:lang w:bidi="en-US"/>
        </w:rPr>
        <w:t xml:space="preserve">a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transmite dispozi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iile de dispecer 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tre FSE, pentru acest tip de produs, oric</w:t>
      </w:r>
      <w:r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 xml:space="preserve">nd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ntre </w:t>
      </w:r>
      <w:r w:rsidR="00CA0326" w:rsidRPr="00E275C2">
        <w:rPr>
          <w:rFonts w:ascii="Cervino Expanded" w:hAnsi="Cervino Expanded"/>
          <w:lang w:bidi="en-US"/>
        </w:rPr>
        <w:t>IE</w:t>
      </w:r>
      <w:r w:rsidR="000C2B08" w:rsidRPr="00E275C2">
        <w:rPr>
          <w:rFonts w:ascii="Cervino Expanded" w:hAnsi="Cervino Expanded"/>
          <w:lang w:bidi="en-US"/>
        </w:rPr>
        <w:t xml:space="preserve">-50 de minute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</w:t>
      </w:r>
      <w:r w:rsidR="00CA0326" w:rsidRPr="00E275C2">
        <w:rPr>
          <w:rFonts w:ascii="Cervino Expanded" w:hAnsi="Cervino Expanded"/>
          <w:lang w:bidi="en-US"/>
        </w:rPr>
        <w:t>IE</w:t>
      </w:r>
      <w:r w:rsidR="000C2B08" w:rsidRPr="00E275C2">
        <w:rPr>
          <w:rFonts w:ascii="Cervino Expanded" w:hAnsi="Cervino Expanded"/>
          <w:lang w:bidi="en-US"/>
        </w:rPr>
        <w:t>-</w:t>
      </w:r>
      <w:r w:rsidR="00CA0326" w:rsidRPr="00E275C2">
        <w:rPr>
          <w:rFonts w:ascii="Cervino Expanded" w:hAnsi="Cervino Expanded"/>
          <w:lang w:bidi="en-US"/>
        </w:rPr>
        <w:t>40</w:t>
      </w:r>
      <w:r w:rsidR="000C2B08" w:rsidRPr="00E275C2">
        <w:rPr>
          <w:rFonts w:ascii="Cervino Expanded" w:hAnsi="Cervino Expanded"/>
          <w:lang w:bidi="en-US"/>
        </w:rPr>
        <w:t xml:space="preserve"> de minute pentru </w:t>
      </w:r>
      <w:r w:rsidR="00CA0326" w:rsidRPr="00E275C2">
        <w:rPr>
          <w:rFonts w:ascii="Cervino Expanded" w:hAnsi="Cervino Expanded"/>
          <w:lang w:bidi="en-US"/>
        </w:rPr>
        <w:t>IE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29690516" w14:textId="31756811" w:rsidR="000C2B08" w:rsidRPr="00E275C2" w:rsidRDefault="004D6A4A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În cazul utilizării platformelor de echilibrare europene, după </w:t>
      </w:r>
      <w:r w:rsidR="000C2B08" w:rsidRPr="00E275C2">
        <w:rPr>
          <w:rFonts w:ascii="Cervino Expanded" w:hAnsi="Cervino Expanded"/>
          <w:lang w:bidi="en-US"/>
        </w:rPr>
        <w:t xml:space="preserve">ora de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nchidere a por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ilor pentru energia de echilibrare, I</w:t>
      </w:r>
      <w:r w:rsidR="00CA0326" w:rsidRPr="00E275C2">
        <w:rPr>
          <w:rFonts w:ascii="Cervino Expanded" w:hAnsi="Cervino Expanded"/>
          <w:lang w:bidi="en-US"/>
        </w:rPr>
        <w:t>E</w:t>
      </w:r>
      <w:r w:rsidR="000C2B08" w:rsidRPr="00E275C2">
        <w:rPr>
          <w:rFonts w:ascii="Cervino Expanded" w:hAnsi="Cervino Expanded"/>
          <w:lang w:bidi="en-US"/>
        </w:rPr>
        <w:t xml:space="preserve">-25 de minute pentru produsele standard </w:t>
      </w:r>
      <w:proofErr w:type="spellStart"/>
      <w:r w:rsidR="000C2B08" w:rsidRPr="00E275C2">
        <w:rPr>
          <w:rFonts w:ascii="Cervino Expanded" w:hAnsi="Cervino Expanded"/>
          <w:lang w:bidi="en-US"/>
        </w:rPr>
        <w:t>RRFm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</w:t>
      </w:r>
      <w:proofErr w:type="spellStart"/>
      <w:r w:rsidR="000C2B08" w:rsidRPr="00E275C2">
        <w:rPr>
          <w:rFonts w:ascii="Cervino Expanded" w:hAnsi="Cervino Expanded"/>
          <w:lang w:bidi="en-US"/>
        </w:rPr>
        <w:t>RRFa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,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evalueaz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</w:t>
      </w:r>
      <w:r w:rsidR="000C2B08" w:rsidRPr="00E275C2">
        <w:rPr>
          <w:rFonts w:ascii="Cervino Expanded" w:hAnsi="Cervino Expanded"/>
          <w:lang w:bidi="en-US"/>
        </w:rPr>
        <w:lastRenderedPageBreak/>
        <w:t>filtreaz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ofertele primite de la FSE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transmite 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tre platformele informatice europene dedicate urm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toarele date:</w:t>
      </w:r>
    </w:p>
    <w:p w14:paraId="3CF4E9A5" w14:textId="086FCCA4" w:rsidR="000C2B08" w:rsidRPr="00E275C2" w:rsidRDefault="000C2B08" w:rsidP="00324219">
      <w:pPr>
        <w:numPr>
          <w:ilvl w:val="0"/>
          <w:numId w:val="23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 xml:space="preserve">pentru produsul standard </w:t>
      </w:r>
      <w:proofErr w:type="spellStart"/>
      <w:r w:rsidRPr="00E275C2">
        <w:rPr>
          <w:rFonts w:ascii="Cervino Expanded" w:eastAsia="Calibri" w:hAnsi="Cervino Expanded"/>
          <w:lang w:eastAsia="ro-RO" w:bidi="en-US"/>
        </w:rPr>
        <w:t>RRFm</w:t>
      </w:r>
      <w:proofErr w:type="spellEnd"/>
      <w:r w:rsidRPr="00E275C2">
        <w:rPr>
          <w:rFonts w:ascii="Cervino Expanded" w:eastAsia="Calibri" w:hAnsi="Cervino Expanded"/>
          <w:lang w:eastAsia="ro-RO" w:bidi="en-US"/>
        </w:rPr>
        <w:t>:</w:t>
      </w:r>
    </w:p>
    <w:p w14:paraId="1AB431D1" w14:textId="708A1162" w:rsidR="000C2B08" w:rsidRPr="00E275C2" w:rsidRDefault="000C2B08" w:rsidP="001E3B53">
      <w:pPr>
        <w:spacing w:line="360" w:lineRule="auto"/>
        <w:ind w:left="900" w:hanging="360"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 xml:space="preserve">(i) ofertele de energie de echilibrare, necesarul de energie de echilibrare pentru </w:t>
      </w:r>
      <w:r w:rsidRPr="00E275C2">
        <w:rPr>
          <w:rFonts w:ascii="Cervino Expanded" w:eastAsia="Calibri" w:hAnsi="Cervino Expanded"/>
          <w:i/>
          <w:lang w:eastAsia="ro-RO"/>
        </w:rPr>
        <w:t>activarea programat</w:t>
      </w:r>
      <w:r w:rsidR="0062664F" w:rsidRPr="00E275C2">
        <w:rPr>
          <w:rFonts w:ascii="Cervino Expanded" w:eastAsia="Calibri" w:hAnsi="Cervino Expanded"/>
          <w:i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a produsului </w:t>
      </w:r>
      <w:proofErr w:type="spellStart"/>
      <w:r w:rsidRPr="00E275C2">
        <w:rPr>
          <w:rFonts w:ascii="Cervino Expanded" w:eastAsia="Calibri" w:hAnsi="Cervino Expanded"/>
          <w:lang w:eastAsia="ro-RO"/>
        </w:rPr>
        <w:t>RRFm</w:t>
      </w:r>
      <w:proofErr w:type="spellEnd"/>
      <w:r w:rsidRPr="00E275C2">
        <w:rPr>
          <w:rFonts w:ascii="Cervino Expanded" w:eastAsia="Calibri" w:hAnsi="Cervino Expanded"/>
          <w:lang w:eastAsia="ro-RO"/>
        </w:rPr>
        <w:t xml:space="preserve"> </w:t>
      </w:r>
      <w:r w:rsidR="0062664F" w:rsidRPr="00E275C2">
        <w:rPr>
          <w:rFonts w:ascii="Cervino Expanded" w:eastAsia="Calibri" w:hAnsi="Cervino Expanded"/>
          <w:lang w:eastAsia="ro-RO"/>
        </w:rPr>
        <w:t>ș</w:t>
      </w:r>
      <w:r w:rsidRPr="00E275C2">
        <w:rPr>
          <w:rFonts w:ascii="Cervino Expanded" w:eastAsia="Calibri" w:hAnsi="Cervino Expanded"/>
          <w:lang w:eastAsia="ro-RO"/>
        </w:rPr>
        <w:t>i capacitatea disponibil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pe liniile de interconexiune pentru respectivul ID;</w:t>
      </w:r>
    </w:p>
    <w:p w14:paraId="0DE7CE5C" w14:textId="3D1BCAF3" w:rsidR="000C2B08" w:rsidRPr="00E275C2" w:rsidRDefault="000C2B08" w:rsidP="001E3B53">
      <w:pPr>
        <w:spacing w:line="360" w:lineRule="auto"/>
        <w:ind w:left="900" w:hanging="360"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 xml:space="preserve">(ii) ora de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nchidere a por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 xml:space="preserve">ii pentru transmiterea datelor de la </w:t>
      </w:r>
      <w:r w:rsidR="00953153" w:rsidRPr="00E275C2">
        <w:rPr>
          <w:rFonts w:ascii="Cervino Expanded" w:eastAsia="Calibri" w:hAnsi="Cervino Expanded"/>
          <w:lang w:eastAsia="ro-RO"/>
        </w:rPr>
        <w:t>pct.</w:t>
      </w:r>
      <w:r w:rsidRPr="00E275C2">
        <w:rPr>
          <w:rFonts w:ascii="Cervino Expanded" w:eastAsia="Calibri" w:hAnsi="Cervino Expanded"/>
          <w:lang w:eastAsia="ro-RO"/>
        </w:rPr>
        <w:t xml:space="preserve"> (i) este I</w:t>
      </w:r>
      <w:r w:rsidR="00CA0326" w:rsidRPr="00E275C2">
        <w:rPr>
          <w:rFonts w:ascii="Cervino Expanded" w:eastAsia="Calibri" w:hAnsi="Cervino Expanded"/>
          <w:lang w:eastAsia="ro-RO"/>
        </w:rPr>
        <w:t>E</w:t>
      </w:r>
      <w:r w:rsidRPr="00E275C2">
        <w:rPr>
          <w:rFonts w:ascii="Cervino Expanded" w:eastAsia="Calibri" w:hAnsi="Cervino Expanded"/>
          <w:lang w:eastAsia="ro-RO"/>
        </w:rPr>
        <w:t>-12 minute.</w:t>
      </w:r>
    </w:p>
    <w:p w14:paraId="10E45214" w14:textId="5B73B506" w:rsidR="000C2B08" w:rsidRPr="00E275C2" w:rsidRDefault="000C2B08" w:rsidP="001E3B53">
      <w:pPr>
        <w:spacing w:line="360" w:lineRule="auto"/>
        <w:ind w:left="900" w:hanging="360"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 xml:space="preserve">(iii) necesarul de energie de echilibrare pentru </w:t>
      </w:r>
      <w:r w:rsidRPr="00E275C2">
        <w:rPr>
          <w:rFonts w:ascii="Cervino Expanded" w:eastAsia="Calibri" w:hAnsi="Cervino Expanded"/>
          <w:i/>
          <w:lang w:eastAsia="ro-RO"/>
        </w:rPr>
        <w:t>activarea direct</w:t>
      </w:r>
      <w:r w:rsidR="0062664F" w:rsidRPr="00E275C2">
        <w:rPr>
          <w:rFonts w:ascii="Cervino Expanded" w:eastAsia="Calibri" w:hAnsi="Cervino Expanded"/>
          <w:i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a produsului standard </w:t>
      </w:r>
      <w:proofErr w:type="spellStart"/>
      <w:r w:rsidRPr="00E275C2">
        <w:rPr>
          <w:rFonts w:ascii="Cervino Expanded" w:eastAsia="Calibri" w:hAnsi="Cervino Expanded"/>
          <w:lang w:eastAsia="ro-RO"/>
        </w:rPr>
        <w:t>RRFm</w:t>
      </w:r>
      <w:proofErr w:type="spellEnd"/>
      <w:r w:rsidRPr="00E275C2">
        <w:rPr>
          <w:rFonts w:ascii="Cervino Expanded" w:eastAsia="Calibri" w:hAnsi="Cervino Expanded"/>
          <w:lang w:eastAsia="ro-RO"/>
        </w:rPr>
        <w:t xml:space="preserve"> poate fi transmis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 orice moment de timp al zilei de livrare.</w:t>
      </w:r>
    </w:p>
    <w:p w14:paraId="222D74A7" w14:textId="007EB7CC" w:rsidR="000C2B08" w:rsidRPr="00E275C2" w:rsidRDefault="000C2B08" w:rsidP="001E3B53">
      <w:pPr>
        <w:spacing w:line="360" w:lineRule="auto"/>
        <w:ind w:left="900" w:hanging="360"/>
        <w:jc w:val="both"/>
        <w:rPr>
          <w:rFonts w:ascii="Cervino Expanded" w:eastAsia="Calibri" w:hAnsi="Cervino Expanded"/>
          <w:i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>(iv) transmiterea dispozi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 xml:space="preserve">iilor de dispecer se va face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ntre I</w:t>
      </w:r>
      <w:r w:rsidR="00CA0326" w:rsidRPr="00E275C2">
        <w:rPr>
          <w:rFonts w:ascii="Cervino Expanded" w:eastAsia="Calibri" w:hAnsi="Cervino Expanded"/>
          <w:lang w:eastAsia="ro-RO"/>
        </w:rPr>
        <w:t>E</w:t>
      </w:r>
      <w:r w:rsidRPr="00E275C2">
        <w:rPr>
          <w:rFonts w:ascii="Cervino Expanded" w:eastAsia="Calibri" w:hAnsi="Cervino Expanded"/>
          <w:lang w:eastAsia="ro-RO"/>
        </w:rPr>
        <w:t xml:space="preserve">-10 minute </w:t>
      </w:r>
      <w:r w:rsidR="0062664F" w:rsidRPr="00E275C2">
        <w:rPr>
          <w:rFonts w:ascii="Cervino Expanded" w:eastAsia="Calibri" w:hAnsi="Cervino Expanded"/>
          <w:lang w:eastAsia="ro-RO"/>
        </w:rPr>
        <w:t>ș</w:t>
      </w:r>
      <w:r w:rsidRPr="00E275C2">
        <w:rPr>
          <w:rFonts w:ascii="Cervino Expanded" w:eastAsia="Calibri" w:hAnsi="Cervino Expanded"/>
          <w:lang w:eastAsia="ro-RO"/>
        </w:rPr>
        <w:t>i I</w:t>
      </w:r>
      <w:r w:rsidR="00CA0326" w:rsidRPr="00E275C2">
        <w:rPr>
          <w:rFonts w:ascii="Cervino Expanded" w:eastAsia="Calibri" w:hAnsi="Cervino Expanded"/>
          <w:lang w:eastAsia="ro-RO"/>
        </w:rPr>
        <w:t>E</w:t>
      </w:r>
      <w:r w:rsidRPr="00E275C2">
        <w:rPr>
          <w:rFonts w:ascii="Cervino Expanded" w:eastAsia="Calibri" w:hAnsi="Cervino Expanded"/>
          <w:lang w:eastAsia="ro-RO"/>
        </w:rPr>
        <w:t xml:space="preserve">-7,5 minute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 xml:space="preserve">n cazul </w:t>
      </w:r>
      <w:r w:rsidRPr="00E275C2">
        <w:rPr>
          <w:rFonts w:ascii="Cervino Expanded" w:eastAsia="Calibri" w:hAnsi="Cervino Expanded"/>
          <w:i/>
          <w:lang w:eastAsia="ro-RO"/>
        </w:rPr>
        <w:t>activ</w:t>
      </w:r>
      <w:r w:rsidR="0062664F" w:rsidRPr="00E275C2">
        <w:rPr>
          <w:rFonts w:ascii="Cervino Expanded" w:eastAsia="Calibri" w:hAnsi="Cervino Expanded"/>
          <w:i/>
          <w:lang w:eastAsia="ro-RO"/>
        </w:rPr>
        <w:t>ă</w:t>
      </w:r>
      <w:r w:rsidRPr="00E275C2">
        <w:rPr>
          <w:rFonts w:ascii="Cervino Expanded" w:eastAsia="Calibri" w:hAnsi="Cervino Expanded"/>
          <w:i/>
          <w:lang w:eastAsia="ro-RO"/>
        </w:rPr>
        <w:t xml:space="preserve">rii programate </w:t>
      </w:r>
      <w:r w:rsidRPr="00E275C2">
        <w:rPr>
          <w:rFonts w:ascii="Cervino Expanded" w:eastAsia="Calibri" w:hAnsi="Cervino Expanded"/>
          <w:lang w:eastAsia="ro-RO"/>
        </w:rPr>
        <w:t xml:space="preserve">a produsului standard </w:t>
      </w:r>
      <w:proofErr w:type="spellStart"/>
      <w:r w:rsidRPr="00E275C2">
        <w:rPr>
          <w:rFonts w:ascii="Cervino Expanded" w:eastAsia="Calibri" w:hAnsi="Cervino Expanded"/>
          <w:lang w:eastAsia="ro-RO"/>
        </w:rPr>
        <w:t>RRFm</w:t>
      </w:r>
      <w:proofErr w:type="spellEnd"/>
      <w:r w:rsidRPr="00E275C2">
        <w:rPr>
          <w:rFonts w:ascii="Cervino Expanded" w:eastAsia="Calibri" w:hAnsi="Cervino Expanded"/>
          <w:lang w:eastAsia="ro-RO"/>
        </w:rPr>
        <w:t xml:space="preserve"> </w:t>
      </w:r>
      <w:r w:rsidR="0062664F" w:rsidRPr="00E275C2">
        <w:rPr>
          <w:rFonts w:ascii="Cervino Expanded" w:eastAsia="Calibri" w:hAnsi="Cervino Expanded"/>
          <w:lang w:eastAsia="ro-RO"/>
        </w:rPr>
        <w:t>ș</w:t>
      </w:r>
      <w:r w:rsidRPr="00E275C2">
        <w:rPr>
          <w:rFonts w:ascii="Cervino Expanded" w:eastAsia="Calibri" w:hAnsi="Cervino Expanded"/>
          <w:lang w:eastAsia="ro-RO"/>
        </w:rPr>
        <w:t>i imediat dup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primirea volumelor de energie de echilibrare selectate de algoritmul de optimizare a </w:t>
      </w:r>
      <w:r w:rsidR="001E3B53" w:rsidRPr="00E275C2">
        <w:rPr>
          <w:rFonts w:ascii="Cervino Expanded" w:eastAsia="Calibri" w:hAnsi="Cervino Expanded"/>
          <w:lang w:eastAsia="ro-RO"/>
        </w:rPr>
        <w:t xml:space="preserve">platformei </w:t>
      </w:r>
      <w:r w:rsidRPr="00E275C2">
        <w:rPr>
          <w:rFonts w:ascii="Cervino Expanded" w:eastAsia="Calibri" w:hAnsi="Cervino Expanded"/>
          <w:lang w:eastAsia="ro-RO"/>
        </w:rPr>
        <w:t xml:space="preserve">europene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 xml:space="preserve">n cazul </w:t>
      </w:r>
      <w:r w:rsidRPr="00E275C2">
        <w:rPr>
          <w:rFonts w:ascii="Cervino Expanded" w:eastAsia="Calibri" w:hAnsi="Cervino Expanded"/>
          <w:i/>
          <w:lang w:eastAsia="ro-RO"/>
        </w:rPr>
        <w:t>activ</w:t>
      </w:r>
      <w:r w:rsidR="0062664F" w:rsidRPr="00E275C2">
        <w:rPr>
          <w:rFonts w:ascii="Cervino Expanded" w:eastAsia="Calibri" w:hAnsi="Cervino Expanded"/>
          <w:i/>
          <w:lang w:eastAsia="ro-RO"/>
        </w:rPr>
        <w:t>ă</w:t>
      </w:r>
      <w:r w:rsidRPr="00E275C2">
        <w:rPr>
          <w:rFonts w:ascii="Cervino Expanded" w:eastAsia="Calibri" w:hAnsi="Cervino Expanded"/>
          <w:i/>
          <w:lang w:eastAsia="ro-RO"/>
        </w:rPr>
        <w:t>rii directe;</w:t>
      </w:r>
    </w:p>
    <w:p w14:paraId="44E0E4AA" w14:textId="4B914BBF" w:rsidR="000C2B08" w:rsidRPr="00E275C2" w:rsidRDefault="000C2B08" w:rsidP="00324219">
      <w:pPr>
        <w:numPr>
          <w:ilvl w:val="0"/>
          <w:numId w:val="23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 xml:space="preserve">pentru produsul standard </w:t>
      </w:r>
      <w:proofErr w:type="spellStart"/>
      <w:r w:rsidRPr="00E275C2">
        <w:rPr>
          <w:rFonts w:ascii="Cervino Expanded" w:eastAsia="Calibri" w:hAnsi="Cervino Expanded"/>
          <w:lang w:eastAsia="ro-RO" w:bidi="en-US"/>
        </w:rPr>
        <w:t>RRFa</w:t>
      </w:r>
      <w:proofErr w:type="spellEnd"/>
      <w:r w:rsidRPr="00E275C2">
        <w:rPr>
          <w:rFonts w:ascii="Cervino Expanded" w:eastAsia="Calibri" w:hAnsi="Cervino Expanded"/>
          <w:lang w:eastAsia="ro-RO" w:bidi="en-US"/>
        </w:rPr>
        <w:t>:</w:t>
      </w:r>
    </w:p>
    <w:p w14:paraId="02B117DE" w14:textId="1BA7CDF9" w:rsidR="000C2B08" w:rsidRPr="00E275C2" w:rsidRDefault="000C2B08" w:rsidP="001E3B53">
      <w:pPr>
        <w:spacing w:line="360" w:lineRule="auto"/>
        <w:ind w:left="900" w:hanging="333"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 xml:space="preserve">(i) ofertele de energie de echilibrare primite de la FSE </w:t>
      </w:r>
      <w:r w:rsidR="0062664F" w:rsidRPr="00E275C2">
        <w:rPr>
          <w:rFonts w:ascii="Cervino Expanded" w:eastAsia="Calibri" w:hAnsi="Cervino Expanded"/>
          <w:lang w:eastAsia="ro-RO"/>
        </w:rPr>
        <w:t>ș</w:t>
      </w:r>
      <w:r w:rsidRPr="00E275C2">
        <w:rPr>
          <w:rFonts w:ascii="Cervino Expanded" w:eastAsia="Calibri" w:hAnsi="Cervino Expanded"/>
          <w:lang w:eastAsia="ro-RO"/>
        </w:rPr>
        <w:t>i capacitatea disponibil</w:t>
      </w:r>
      <w:r w:rsidR="0062664F" w:rsidRPr="00E275C2">
        <w:rPr>
          <w:rFonts w:ascii="Cervino Expanded" w:eastAsia="Calibri" w:hAnsi="Cervino Expanded"/>
          <w:lang w:eastAsia="ro-RO"/>
        </w:rPr>
        <w:t>ă</w:t>
      </w:r>
      <w:r w:rsidRPr="00E275C2">
        <w:rPr>
          <w:rFonts w:ascii="Cervino Expanded" w:eastAsia="Calibri" w:hAnsi="Cervino Expanded"/>
          <w:lang w:eastAsia="ro-RO"/>
        </w:rPr>
        <w:t xml:space="preserve"> pe liniile de interconexiune;</w:t>
      </w:r>
    </w:p>
    <w:p w14:paraId="5EED4569" w14:textId="7C54CE7E" w:rsidR="000C2B08" w:rsidRPr="00E275C2" w:rsidRDefault="000C2B08" w:rsidP="001E3B53">
      <w:pPr>
        <w:spacing w:line="360" w:lineRule="auto"/>
        <w:ind w:left="900" w:hanging="333"/>
        <w:jc w:val="both"/>
        <w:rPr>
          <w:rFonts w:ascii="Cervino Expanded" w:eastAsia="Calibri" w:hAnsi="Cervino Expanded"/>
          <w:lang w:eastAsia="ro-RO"/>
        </w:rPr>
      </w:pPr>
      <w:r w:rsidRPr="00E275C2">
        <w:rPr>
          <w:rFonts w:ascii="Cervino Expanded" w:eastAsia="Calibri" w:hAnsi="Cervino Expanded"/>
          <w:lang w:eastAsia="ro-RO"/>
        </w:rPr>
        <w:t xml:space="preserve">(ii) ora de </w:t>
      </w:r>
      <w:r w:rsidR="0062664F" w:rsidRPr="00E275C2">
        <w:rPr>
          <w:rFonts w:ascii="Cervino Expanded" w:eastAsia="Calibri" w:hAnsi="Cervino Expanded"/>
          <w:lang w:eastAsia="ro-RO"/>
        </w:rPr>
        <w:t>î</w:t>
      </w:r>
      <w:r w:rsidRPr="00E275C2">
        <w:rPr>
          <w:rFonts w:ascii="Cervino Expanded" w:eastAsia="Calibri" w:hAnsi="Cervino Expanded"/>
          <w:lang w:eastAsia="ro-RO"/>
        </w:rPr>
        <w:t>nchidere a por</w:t>
      </w:r>
      <w:r w:rsidR="0062664F" w:rsidRPr="00E275C2">
        <w:rPr>
          <w:rFonts w:ascii="Cervino Expanded" w:eastAsia="Calibri" w:hAnsi="Cervino Expanded"/>
          <w:lang w:eastAsia="ro-RO"/>
        </w:rPr>
        <w:t>ț</w:t>
      </w:r>
      <w:r w:rsidRPr="00E275C2">
        <w:rPr>
          <w:rFonts w:ascii="Cervino Expanded" w:eastAsia="Calibri" w:hAnsi="Cervino Expanded"/>
          <w:lang w:eastAsia="ro-RO"/>
        </w:rPr>
        <w:t xml:space="preserve">ii pentru transmiterea datelor de la </w:t>
      </w:r>
      <w:r w:rsidR="00953153" w:rsidRPr="00E275C2">
        <w:rPr>
          <w:rFonts w:ascii="Cervino Expanded" w:eastAsia="Calibri" w:hAnsi="Cervino Expanded"/>
          <w:lang w:eastAsia="ro-RO"/>
        </w:rPr>
        <w:t xml:space="preserve">pct. </w:t>
      </w:r>
      <w:r w:rsidRPr="00E275C2">
        <w:rPr>
          <w:rFonts w:ascii="Cervino Expanded" w:eastAsia="Calibri" w:hAnsi="Cervino Expanded"/>
          <w:lang w:eastAsia="ro-RO"/>
        </w:rPr>
        <w:t>(</w:t>
      </w:r>
      <w:r w:rsidR="00E878FD" w:rsidRPr="00E275C2">
        <w:rPr>
          <w:rFonts w:ascii="Cervino Expanded" w:eastAsia="Calibri" w:hAnsi="Cervino Expanded"/>
          <w:lang w:eastAsia="ro-RO"/>
        </w:rPr>
        <w:t>i</w:t>
      </w:r>
      <w:r w:rsidRPr="00E275C2">
        <w:rPr>
          <w:rFonts w:ascii="Cervino Expanded" w:eastAsia="Calibri" w:hAnsi="Cervino Expanded"/>
          <w:lang w:eastAsia="ro-RO"/>
        </w:rPr>
        <w:t>) este I</w:t>
      </w:r>
      <w:r w:rsidR="00CA0326" w:rsidRPr="00E275C2">
        <w:rPr>
          <w:rFonts w:ascii="Cervino Expanded" w:eastAsia="Calibri" w:hAnsi="Cervino Expanded"/>
          <w:lang w:eastAsia="ro-RO"/>
        </w:rPr>
        <w:t>E</w:t>
      </w:r>
      <w:r w:rsidRPr="00E275C2">
        <w:rPr>
          <w:rFonts w:ascii="Cervino Expanded" w:eastAsia="Calibri" w:hAnsi="Cervino Expanded"/>
          <w:lang w:eastAsia="ro-RO"/>
        </w:rPr>
        <w:t>-10 minute.</w:t>
      </w:r>
    </w:p>
    <w:p w14:paraId="4F8CBBF7" w14:textId="6DEB0D36" w:rsidR="000C2B08" w:rsidRPr="00E275C2" w:rsidRDefault="0062664F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cazul utiliz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rii platformei </w:t>
      </w:r>
      <w:r w:rsidR="004D6A4A" w:rsidRPr="00E275C2">
        <w:rPr>
          <w:rFonts w:ascii="Cervino Expanded" w:hAnsi="Cervino Expanded"/>
          <w:lang w:bidi="en-US"/>
        </w:rPr>
        <w:t xml:space="preserve">informatice a pieței </w:t>
      </w:r>
      <w:r w:rsidR="004C235D" w:rsidRPr="00D92333">
        <w:rPr>
          <w:rFonts w:ascii="Cervino Expanded" w:hAnsi="Cervino Expanded"/>
        </w:rPr>
        <w:t xml:space="preserve">de echilibrare </w:t>
      </w:r>
      <w:r w:rsidR="004D6A4A" w:rsidRPr="00E275C2">
        <w:rPr>
          <w:rFonts w:ascii="Cervino Expanded" w:hAnsi="Cervino Expanded"/>
          <w:lang w:bidi="en-US"/>
        </w:rPr>
        <w:t>a OST</w:t>
      </w:r>
      <w:r w:rsidR="000C2B08" w:rsidRPr="00E275C2">
        <w:rPr>
          <w:rFonts w:ascii="Cervino Expanded" w:hAnsi="Cervino Expanded"/>
          <w:lang w:bidi="en-US"/>
        </w:rPr>
        <w:t xml:space="preserve"> sau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situa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ia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platformele europene nu func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ioneaz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pe o perioad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limitat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, dispozi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iile de dispecer pentru activarea </w:t>
      </w:r>
      <w:proofErr w:type="spellStart"/>
      <w:r w:rsidR="000C2B08" w:rsidRPr="00E275C2">
        <w:rPr>
          <w:rFonts w:ascii="Cervino Expanded" w:hAnsi="Cervino Expanded"/>
          <w:lang w:bidi="en-US"/>
        </w:rPr>
        <w:t>RRFm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 se transmit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ntre I</w:t>
      </w:r>
      <w:r w:rsidR="00CA0326" w:rsidRPr="00E275C2">
        <w:rPr>
          <w:rFonts w:ascii="Cervino Expanded" w:hAnsi="Cervino Expanded"/>
          <w:lang w:bidi="en-US"/>
        </w:rPr>
        <w:t>E</w:t>
      </w:r>
      <w:r w:rsidR="000C2B08" w:rsidRPr="00E275C2">
        <w:rPr>
          <w:rFonts w:ascii="Cervino Expanded" w:hAnsi="Cervino Expanded"/>
          <w:lang w:bidi="en-US"/>
        </w:rPr>
        <w:t xml:space="preserve">-15 minute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I</w:t>
      </w:r>
      <w:r w:rsidR="00CA0326" w:rsidRPr="00E275C2">
        <w:rPr>
          <w:rFonts w:ascii="Cervino Expanded" w:hAnsi="Cervino Expanded"/>
          <w:lang w:bidi="en-US"/>
        </w:rPr>
        <w:t>E</w:t>
      </w:r>
      <w:r w:rsidR="000C2B08" w:rsidRPr="00E275C2">
        <w:rPr>
          <w:rFonts w:ascii="Cervino Expanded" w:hAnsi="Cervino Expanded"/>
          <w:lang w:bidi="en-US"/>
        </w:rPr>
        <w:t xml:space="preserve">-7,5 minute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cazul activ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rii programate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orice moment al zilei de livra</w:t>
      </w:r>
      <w:r w:rsidR="00C13346" w:rsidRPr="00E275C2">
        <w:rPr>
          <w:rFonts w:ascii="Cervino Expanded" w:hAnsi="Cervino Expanded"/>
          <w:lang w:bidi="en-US"/>
        </w:rPr>
        <w:t xml:space="preserve">re D </w:t>
      </w:r>
      <w:r w:rsidRPr="00E275C2">
        <w:rPr>
          <w:rFonts w:ascii="Cervino Expanded" w:hAnsi="Cervino Expanded"/>
          <w:lang w:bidi="en-US"/>
        </w:rPr>
        <w:t>î</w:t>
      </w:r>
      <w:r w:rsidR="00C13346" w:rsidRPr="00E275C2">
        <w:rPr>
          <w:rFonts w:ascii="Cervino Expanded" w:hAnsi="Cervino Expanded"/>
          <w:lang w:bidi="en-US"/>
        </w:rPr>
        <w:t>n cazul activ</w:t>
      </w:r>
      <w:r w:rsidRPr="00E275C2">
        <w:rPr>
          <w:rFonts w:ascii="Cervino Expanded" w:hAnsi="Cervino Expanded"/>
          <w:lang w:bidi="en-US"/>
        </w:rPr>
        <w:t>ă</w:t>
      </w:r>
      <w:r w:rsidR="00C13346" w:rsidRPr="00E275C2">
        <w:rPr>
          <w:rFonts w:ascii="Cervino Expanded" w:hAnsi="Cervino Expanded"/>
          <w:lang w:bidi="en-US"/>
        </w:rPr>
        <w:t>rii directe.</w:t>
      </w:r>
    </w:p>
    <w:p w14:paraId="6513D602" w14:textId="6D915B94" w:rsidR="000C2B08" w:rsidRPr="00E275C2" w:rsidRDefault="0062664F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situa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ia unor congestii interne, care pot ap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re</w:t>
      </w:r>
      <w:r w:rsidR="00266564" w:rsidRPr="00E275C2">
        <w:rPr>
          <w:rFonts w:ascii="Cervino Expanded" w:hAnsi="Cervino Expanded"/>
          <w:lang w:bidi="en-US"/>
        </w:rPr>
        <w:t>a</w:t>
      </w:r>
      <w:r w:rsidR="000C2B08" w:rsidRPr="00E275C2">
        <w:rPr>
          <w:rFonts w:ascii="Cervino Expanded" w:hAnsi="Cervino Expanded"/>
          <w:lang w:bidi="en-US"/>
        </w:rPr>
        <w:t xml:space="preserve"> doar </w:t>
      </w:r>
      <w:r w:rsidR="002D4CDB" w:rsidRPr="00E275C2">
        <w:rPr>
          <w:rFonts w:ascii="Cervino Expanded" w:hAnsi="Cervino Expanded"/>
          <w:lang w:bidi="en-US"/>
        </w:rPr>
        <w:t>apro</w:t>
      </w:r>
      <w:r w:rsidR="002D4CDB">
        <w:rPr>
          <w:rFonts w:ascii="Cervino Expanded" w:hAnsi="Cervino Expanded"/>
          <w:lang w:bidi="en-US"/>
        </w:rPr>
        <w:t>ape de</w:t>
      </w:r>
      <w:r w:rsidR="002D4CDB" w:rsidRPr="00E275C2">
        <w:rPr>
          <w:rFonts w:ascii="Cervino Expanded" w:hAnsi="Cervino Expanded"/>
          <w:lang w:bidi="en-US"/>
        </w:rPr>
        <w:t xml:space="preserve"> </w:t>
      </w:r>
      <w:r w:rsidR="000C2B08" w:rsidRPr="00E275C2">
        <w:rPr>
          <w:rFonts w:ascii="Cervino Expanded" w:hAnsi="Cervino Expanded"/>
          <w:lang w:bidi="en-US"/>
        </w:rPr>
        <w:t>ID</w:t>
      </w:r>
      <w:r w:rsidR="004D6A4A" w:rsidRPr="00E275C2">
        <w:rPr>
          <w:rFonts w:ascii="Cervino Expanded" w:hAnsi="Cervino Expanded"/>
          <w:lang w:bidi="en-US"/>
        </w:rPr>
        <w:t>/IE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care impun selectarea anumitor UFR/GFR pentru cre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tere sau reducere de putere,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selecteaz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ofertele marcate ca indisponibile pentru platformele europene a acestor UFR/GFR, conform prevederilor</w:t>
      </w:r>
      <w:r w:rsidR="00C01BCE" w:rsidRPr="00C01BCE">
        <w:rPr>
          <w:rFonts w:ascii="Cervino Expanded" w:hAnsi="Cervino Expanded"/>
          <w:lang w:bidi="en-US"/>
        </w:rPr>
        <w:t xml:space="preserve"> </w:t>
      </w:r>
      <w:r w:rsidR="00C01BCE">
        <w:rPr>
          <w:rFonts w:ascii="Cervino Expanded" w:hAnsi="Cervino Expanded"/>
          <w:lang w:bidi="en-US"/>
        </w:rPr>
        <w:t>pct.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30A70" w:rsidRPr="00E275C2">
        <w:rPr>
          <w:rFonts w:ascii="Cervino Expanded" w:hAnsi="Cervino Expanded"/>
          <w:lang w:bidi="en-US"/>
        </w:rPr>
        <w:fldChar w:fldCharType="begin"/>
      </w:r>
      <w:r w:rsidR="00630A70" w:rsidRPr="00E275C2">
        <w:rPr>
          <w:rFonts w:ascii="Cervino Expanded" w:hAnsi="Cervino Expanded"/>
          <w:lang w:bidi="en-US"/>
        </w:rPr>
        <w:instrText xml:space="preserve"> REF _Ref74746154 \r \h </w:instrText>
      </w:r>
      <w:r w:rsidR="00B556E2" w:rsidRPr="00E275C2">
        <w:rPr>
          <w:rFonts w:ascii="Cervino Expanded" w:hAnsi="Cervino Expanded"/>
          <w:lang w:bidi="en-US"/>
        </w:rPr>
        <w:instrText xml:space="preserve"> \* MERGEFORMAT </w:instrText>
      </w:r>
      <w:r w:rsidR="00630A70" w:rsidRPr="00E275C2">
        <w:rPr>
          <w:rFonts w:ascii="Cervino Expanded" w:hAnsi="Cervino Expanded"/>
          <w:lang w:bidi="en-US"/>
        </w:rPr>
      </w:r>
      <w:r w:rsidR="00630A70"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50-</w:t>
      </w:r>
      <w:r w:rsidR="00630A70" w:rsidRPr="00E275C2">
        <w:rPr>
          <w:rFonts w:ascii="Cervino Expanded" w:hAnsi="Cervino Expanded"/>
          <w:lang w:bidi="en-US"/>
        </w:rPr>
        <w:fldChar w:fldCharType="end"/>
      </w:r>
      <w:r w:rsidR="00630A70" w:rsidRPr="00E275C2">
        <w:rPr>
          <w:rFonts w:ascii="Cervino Expanded" w:hAnsi="Cervino Expanded"/>
          <w:lang w:bidi="en-US"/>
        </w:rPr>
        <w:t xml:space="preserve"> </w:t>
      </w:r>
      <w:r w:rsidR="000C2B08" w:rsidRPr="00E275C2">
        <w:rPr>
          <w:rFonts w:ascii="Cervino Expanded" w:hAnsi="Cervino Expanded"/>
          <w:lang w:bidi="en-US"/>
        </w:rPr>
        <w:fldChar w:fldCharType="begin"/>
      </w:r>
      <w:r w:rsidR="000C2B08" w:rsidRPr="00E275C2">
        <w:rPr>
          <w:rFonts w:ascii="Cervino Expanded" w:hAnsi="Cervino Expanded"/>
          <w:lang w:bidi="en-US"/>
        </w:rPr>
        <w:instrText xml:space="preserve"> REF _Ref68597070 \r \h  \* MERGEFORMAT </w:instrText>
      </w:r>
      <w:r w:rsidR="000C2B08" w:rsidRPr="00E275C2">
        <w:rPr>
          <w:rFonts w:ascii="Cervino Expanded" w:hAnsi="Cervino Expanded"/>
          <w:lang w:bidi="en-US"/>
        </w:rPr>
      </w:r>
      <w:r w:rsidR="000C2B08"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51</w:t>
      </w:r>
      <w:r w:rsidR="000C2B08" w:rsidRPr="00E275C2">
        <w:rPr>
          <w:rFonts w:ascii="Cervino Expanded" w:hAnsi="Cervino Expanded"/>
          <w:lang w:bidi="en-US"/>
        </w:rPr>
        <w:fldChar w:fldCharType="end"/>
      </w:r>
      <w:r w:rsidR="000C2B08" w:rsidRPr="00E275C2">
        <w:rPr>
          <w:rFonts w:ascii="Cervino Expanded" w:hAnsi="Cervino Expanded"/>
          <w:lang w:bidi="en-US"/>
        </w:rPr>
        <w:t>.</w:t>
      </w:r>
    </w:p>
    <w:p w14:paraId="4505FE6A" w14:textId="622BD19D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53" w:name="_Toc63860891"/>
      <w:bookmarkStart w:id="54" w:name="_Toc64978293"/>
      <w:r w:rsidRPr="00E275C2">
        <w:rPr>
          <w:rFonts w:ascii="Cervino Expanded" w:hAnsi="Cervino Expanded"/>
          <w:b/>
          <w:bCs/>
          <w:lang w:bidi="en-US"/>
        </w:rPr>
        <w:lastRenderedPageBreak/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iunea 4.3 Tranzac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ii angajate pe </w:t>
      </w:r>
      <w:bookmarkEnd w:id="53"/>
      <w:bookmarkEnd w:id="54"/>
      <w:r w:rsidRPr="00E275C2">
        <w:rPr>
          <w:rFonts w:ascii="Cervino Expanded" w:hAnsi="Cervino Expanded"/>
          <w:b/>
          <w:bCs/>
          <w:lang w:bidi="en-US"/>
        </w:rPr>
        <w:t>PE</w:t>
      </w:r>
      <w:r w:rsidR="00B556E2" w:rsidRPr="00E275C2">
        <w:rPr>
          <w:rFonts w:ascii="Cervino Expanded" w:hAnsi="Cervino Expanded"/>
          <w:b/>
          <w:bCs/>
          <w:lang w:bidi="en-US"/>
        </w:rPr>
        <w:t>E</w:t>
      </w:r>
    </w:p>
    <w:p w14:paraId="11FE13BC" w14:textId="78E4EDA0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iile angajate pe PE</w:t>
      </w:r>
      <w:r w:rsidR="00B556E2" w:rsidRPr="00E275C2">
        <w:rPr>
          <w:rFonts w:ascii="Cervino Expanded" w:hAnsi="Cervino Expanded"/>
          <w:lang w:bidi="en-US"/>
        </w:rPr>
        <w:t>E</w:t>
      </w:r>
      <w:r w:rsidRPr="00E275C2">
        <w:rPr>
          <w:rFonts w:ascii="Cervino Expanded" w:hAnsi="Cervino Expanded"/>
          <w:lang w:bidi="en-US"/>
        </w:rPr>
        <w:t xml:space="preserve"> care sunt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ncheiate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conformitate cu prevederile </w:t>
      </w:r>
      <w:r w:rsidR="001E3B53" w:rsidRPr="00E275C2">
        <w:rPr>
          <w:rFonts w:ascii="Cervino Expanded" w:hAnsi="Cervino Expanded"/>
          <w:lang w:bidi="en-US"/>
        </w:rPr>
        <w:t xml:space="preserve">Secțiunii </w:t>
      </w:r>
      <w:r w:rsidR="00A11EAC" w:rsidRPr="00E275C2">
        <w:rPr>
          <w:rFonts w:ascii="Cervino Expanded" w:hAnsi="Cervino Expanded"/>
          <w:lang w:bidi="en-US"/>
        </w:rPr>
        <w:t>4.2</w:t>
      </w:r>
      <w:r w:rsidRPr="00E275C2">
        <w:rPr>
          <w:rFonts w:ascii="Cervino Expanded" w:hAnsi="Cervino Expanded"/>
          <w:lang w:bidi="en-US"/>
        </w:rPr>
        <w:t xml:space="preserve">, sunt executate de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prin emiterea dispozi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iilor de dispecer corespunz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tre respectivul FSE.</w:t>
      </w:r>
    </w:p>
    <w:p w14:paraId="5B47C400" w14:textId="017D1355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Conformarea cu dispozi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iile de dispecer emise de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este obligatorie pentru FSE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cauz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.</w:t>
      </w:r>
    </w:p>
    <w:p w14:paraId="6B371062" w14:textId="365B4F43" w:rsidR="000C2B08" w:rsidRPr="00E275C2" w:rsidRDefault="0062664F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prima zi calendaristic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care urmeaz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zilei de livrare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cauz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,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transmite pentru fiecare zi de livrare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pentru fiecare UFR/GFR al fiec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rui FSE, confirm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rile de tranzac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ie angajate 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tre FSE corespunz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tor.</w:t>
      </w:r>
    </w:p>
    <w:p w14:paraId="3A7C7E62" w14:textId="76E4312D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Fiecare confirmare de 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angajat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con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ine cel pu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 urm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toarele informa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ii:</w:t>
      </w:r>
    </w:p>
    <w:p w14:paraId="550935F7" w14:textId="3C75C3BC" w:rsidR="000C2B08" w:rsidRPr="00E275C2" w:rsidRDefault="000C2B08" w:rsidP="00324219">
      <w:pPr>
        <w:numPr>
          <w:ilvl w:val="0"/>
          <w:numId w:val="24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codul de identificare pe PE</w:t>
      </w:r>
      <w:r w:rsidR="00B556E2" w:rsidRPr="00E275C2">
        <w:rPr>
          <w:rFonts w:ascii="Cervino Expanded" w:eastAsia="Calibri" w:hAnsi="Cervino Expanded"/>
          <w:lang w:eastAsia="ro-RO" w:bidi="en-US"/>
        </w:rPr>
        <w:t>E</w:t>
      </w:r>
      <w:r w:rsidRPr="00E275C2">
        <w:rPr>
          <w:rFonts w:ascii="Cervino Expanded" w:eastAsia="Calibri" w:hAnsi="Cervino Expanded"/>
          <w:lang w:eastAsia="ro-RO" w:bidi="en-US"/>
        </w:rPr>
        <w:t xml:space="preserve"> al FSE;</w:t>
      </w:r>
    </w:p>
    <w:p w14:paraId="5D681FB1" w14:textId="0CE2D532" w:rsidR="000C2B08" w:rsidRPr="00E275C2" w:rsidRDefault="000C2B08" w:rsidP="00324219">
      <w:pPr>
        <w:numPr>
          <w:ilvl w:val="0"/>
          <w:numId w:val="24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codul de identificare pe PE</w:t>
      </w:r>
      <w:r w:rsidR="00B556E2" w:rsidRPr="00E275C2">
        <w:rPr>
          <w:rFonts w:ascii="Cervino Expanded" w:eastAsia="Calibri" w:hAnsi="Cervino Expanded"/>
          <w:lang w:eastAsia="ro-RO" w:bidi="en-US"/>
        </w:rPr>
        <w:t>E</w:t>
      </w:r>
      <w:r w:rsidRPr="00E275C2">
        <w:rPr>
          <w:rFonts w:ascii="Cervino Expanded" w:eastAsia="Calibri" w:hAnsi="Cervino Expanded"/>
          <w:lang w:eastAsia="ro-RO" w:bidi="en-US"/>
        </w:rPr>
        <w:t xml:space="preserve"> al UFR sau GFR, dup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caz;</w:t>
      </w:r>
    </w:p>
    <w:p w14:paraId="7E94B6C4" w14:textId="77777777" w:rsidR="000C2B08" w:rsidRPr="00E275C2" w:rsidRDefault="000C2B08" w:rsidP="00324219">
      <w:pPr>
        <w:numPr>
          <w:ilvl w:val="0"/>
          <w:numId w:val="24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 xml:space="preserve">ziua de livrare, intervalul orar de livrare, ID; </w:t>
      </w:r>
    </w:p>
    <w:p w14:paraId="2A348BDE" w14:textId="6C6E3048" w:rsidR="000C2B08" w:rsidRPr="00E275C2" w:rsidRDefault="000C2B08" w:rsidP="00324219">
      <w:pPr>
        <w:numPr>
          <w:ilvl w:val="0"/>
          <w:numId w:val="24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toate elementele caracteristice ale tranzac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iei angajate: volum activat,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, direc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 de cre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tere</w:t>
      </w:r>
      <w:r w:rsidR="00E07842">
        <w:rPr>
          <w:rFonts w:ascii="Cervino Expanded" w:eastAsia="Calibri" w:hAnsi="Cervino Expanded"/>
          <w:lang w:eastAsia="ro-RO" w:bidi="en-US"/>
        </w:rPr>
        <w:t xml:space="preserve"> </w:t>
      </w:r>
      <w:r w:rsidRPr="00E275C2">
        <w:rPr>
          <w:rFonts w:ascii="Cervino Expanded" w:eastAsia="Calibri" w:hAnsi="Cervino Expanded"/>
          <w:lang w:eastAsia="ro-RO" w:bidi="en-US"/>
        </w:rPr>
        <w:t>/</w:t>
      </w:r>
      <w:r w:rsidR="00E07842">
        <w:rPr>
          <w:rFonts w:ascii="Cervino Expanded" w:eastAsia="Calibri" w:hAnsi="Cervino Expanded"/>
          <w:lang w:eastAsia="ro-RO" w:bidi="en-US"/>
        </w:rPr>
        <w:t xml:space="preserve"> </w:t>
      </w:r>
      <w:r w:rsidRPr="00E275C2">
        <w:rPr>
          <w:rFonts w:ascii="Cervino Expanded" w:eastAsia="Calibri" w:hAnsi="Cervino Expanded"/>
          <w:lang w:eastAsia="ro-RO" w:bidi="en-US"/>
        </w:rPr>
        <w:t>reducere pentru energia de echilibrare selectat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din volumul de </w:t>
      </w:r>
      <w:proofErr w:type="spellStart"/>
      <w:r w:rsidRPr="00E275C2">
        <w:rPr>
          <w:rFonts w:ascii="Cervino Expanded" w:eastAsia="Calibri" w:hAnsi="Cervino Expanded"/>
          <w:lang w:eastAsia="ro-RO" w:bidi="en-US"/>
        </w:rPr>
        <w:t>RRFa</w:t>
      </w:r>
      <w:proofErr w:type="spellEnd"/>
      <w:r w:rsidRPr="00E275C2">
        <w:rPr>
          <w:rFonts w:ascii="Cervino Expanded" w:eastAsia="Calibri" w:hAnsi="Cervino Expanded"/>
          <w:lang w:eastAsia="ro-RO" w:bidi="en-US"/>
        </w:rPr>
        <w:t xml:space="preserve"> ofertat;</w:t>
      </w:r>
    </w:p>
    <w:p w14:paraId="3CE6977E" w14:textId="43CECE47" w:rsidR="000C2B08" w:rsidRPr="00E275C2" w:rsidRDefault="000C2B08" w:rsidP="00324219">
      <w:pPr>
        <w:numPr>
          <w:ilvl w:val="0"/>
          <w:numId w:val="24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toate elementele caracteristice ale tranzac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iei angajate: volum activat,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, direc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 de cre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tere</w:t>
      </w:r>
      <w:r w:rsidR="00E07842">
        <w:rPr>
          <w:rFonts w:ascii="Cervino Expanded" w:eastAsia="Calibri" w:hAnsi="Cervino Expanded"/>
          <w:lang w:eastAsia="ro-RO" w:bidi="en-US"/>
        </w:rPr>
        <w:t xml:space="preserve"> </w:t>
      </w:r>
      <w:r w:rsidRPr="00E275C2">
        <w:rPr>
          <w:rFonts w:ascii="Cervino Expanded" w:eastAsia="Calibri" w:hAnsi="Cervino Expanded"/>
          <w:lang w:eastAsia="ro-RO" w:bidi="en-US"/>
        </w:rPr>
        <w:t>/</w:t>
      </w:r>
      <w:r w:rsidR="00E07842">
        <w:rPr>
          <w:rFonts w:ascii="Cervino Expanded" w:eastAsia="Calibri" w:hAnsi="Cervino Expanded"/>
          <w:lang w:eastAsia="ro-RO" w:bidi="en-US"/>
        </w:rPr>
        <w:t xml:space="preserve"> </w:t>
      </w:r>
      <w:r w:rsidRPr="00E275C2">
        <w:rPr>
          <w:rFonts w:ascii="Cervino Expanded" w:eastAsia="Calibri" w:hAnsi="Cervino Expanded"/>
          <w:lang w:eastAsia="ro-RO" w:bidi="en-US"/>
        </w:rPr>
        <w:t>reducere pentru energia de echilibrare selectat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din volumul de </w:t>
      </w:r>
      <w:proofErr w:type="spellStart"/>
      <w:r w:rsidRPr="00E275C2">
        <w:rPr>
          <w:rFonts w:ascii="Cervino Expanded" w:eastAsia="Calibri" w:hAnsi="Cervino Expanded"/>
          <w:lang w:eastAsia="ro-RO" w:bidi="en-US"/>
        </w:rPr>
        <w:t>RRFm</w:t>
      </w:r>
      <w:proofErr w:type="spellEnd"/>
      <w:r w:rsidRPr="00E275C2">
        <w:rPr>
          <w:rFonts w:ascii="Cervino Expanded" w:eastAsia="Calibri" w:hAnsi="Cervino Expanded"/>
          <w:lang w:eastAsia="ro-RO" w:bidi="en-US"/>
        </w:rPr>
        <w:t xml:space="preserve"> ofertat;</w:t>
      </w:r>
    </w:p>
    <w:p w14:paraId="754EA06D" w14:textId="0ACB7562" w:rsidR="000C2B08" w:rsidRPr="00E275C2" w:rsidRDefault="000C2B08" w:rsidP="00324219">
      <w:pPr>
        <w:numPr>
          <w:ilvl w:val="0"/>
          <w:numId w:val="24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toate elementele caracteristice ale tranzac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iei angajate: volum activat,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, direc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 de cre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tere</w:t>
      </w:r>
      <w:r w:rsidR="00E07842">
        <w:rPr>
          <w:rFonts w:ascii="Cervino Expanded" w:eastAsia="Calibri" w:hAnsi="Cervino Expanded"/>
          <w:lang w:eastAsia="ro-RO" w:bidi="en-US"/>
        </w:rPr>
        <w:t xml:space="preserve"> </w:t>
      </w:r>
      <w:r w:rsidRPr="00E275C2">
        <w:rPr>
          <w:rFonts w:ascii="Cervino Expanded" w:eastAsia="Calibri" w:hAnsi="Cervino Expanded"/>
          <w:lang w:eastAsia="ro-RO" w:bidi="en-US"/>
        </w:rPr>
        <w:t>/</w:t>
      </w:r>
      <w:r w:rsidR="00E07842">
        <w:rPr>
          <w:rFonts w:ascii="Cervino Expanded" w:eastAsia="Calibri" w:hAnsi="Cervino Expanded"/>
          <w:lang w:eastAsia="ro-RO" w:bidi="en-US"/>
        </w:rPr>
        <w:t xml:space="preserve"> </w:t>
      </w:r>
      <w:r w:rsidRPr="00E275C2">
        <w:rPr>
          <w:rFonts w:ascii="Cervino Expanded" w:eastAsia="Calibri" w:hAnsi="Cervino Expanded"/>
          <w:lang w:eastAsia="ro-RO" w:bidi="en-US"/>
        </w:rPr>
        <w:t>reducere pentru energia de echilibrare selectat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din volumul de RI ofertat</w:t>
      </w:r>
      <w:r w:rsidR="00E37058" w:rsidRPr="00E275C2">
        <w:rPr>
          <w:rFonts w:ascii="Cervino Expanded" w:eastAsia="Calibri" w:hAnsi="Cervino Expanded"/>
          <w:lang w:eastAsia="ro-RO" w:bidi="en-US"/>
        </w:rPr>
        <w:t>.</w:t>
      </w:r>
    </w:p>
    <w:p w14:paraId="646D65C3" w14:textId="7E084D9D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ul 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 angajate reprezint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ul marginal stabilit </w:t>
      </w:r>
      <w:r w:rsidR="005C0478" w:rsidRPr="00E275C2">
        <w:rPr>
          <w:rFonts w:ascii="Cervino Expanded" w:hAnsi="Cervino Expanded"/>
          <w:lang w:bidi="en-US"/>
        </w:rPr>
        <w:t xml:space="preserve">în conformitate cu </w:t>
      </w:r>
      <w:r w:rsidR="00F968EC">
        <w:rPr>
          <w:rFonts w:ascii="Cervino Expanded" w:hAnsi="Cervino Expanded"/>
          <w:lang w:bidi="en-US"/>
        </w:rPr>
        <w:t xml:space="preserve">TCM-urile relevante aprobate de ACER și </w:t>
      </w:r>
      <w:r w:rsidR="007340D1" w:rsidRPr="00D11E0D">
        <w:rPr>
          <w:rFonts w:ascii="Cervino Expanded" w:hAnsi="Cervino Expanded"/>
          <w:lang w:bidi="en-US"/>
        </w:rPr>
        <w:t>inclus</w:t>
      </w:r>
      <w:r w:rsidR="007340D1">
        <w:rPr>
          <w:rFonts w:ascii="Cervino Expanded" w:hAnsi="Cervino Expanded"/>
          <w:lang w:bidi="en-US"/>
        </w:rPr>
        <w:t>e</w:t>
      </w:r>
      <w:r w:rsidR="007340D1" w:rsidRPr="00D11E0D">
        <w:rPr>
          <w:rFonts w:ascii="Cervino Expanded" w:hAnsi="Cervino Expanded"/>
          <w:lang w:bidi="en-US"/>
        </w:rPr>
        <w:t xml:space="preserve"> în Lista TCM-urilor </w:t>
      </w:r>
      <w:r w:rsidR="00F968EC">
        <w:rPr>
          <w:rFonts w:ascii="Cervino Expanded" w:hAnsi="Cervino Expanded"/>
          <w:lang w:bidi="en-US"/>
        </w:rPr>
        <w:t>aprobat</w:t>
      </w:r>
      <w:r w:rsidR="007340D1">
        <w:rPr>
          <w:rFonts w:ascii="Cervino Expanded" w:hAnsi="Cervino Expanded"/>
          <w:lang w:bidi="en-US"/>
        </w:rPr>
        <w:t>ă</w:t>
      </w:r>
      <w:r w:rsidR="00F968EC">
        <w:rPr>
          <w:rFonts w:ascii="Cervino Expanded" w:hAnsi="Cervino Expanded"/>
          <w:lang w:bidi="en-US"/>
        </w:rPr>
        <w:t xml:space="preserve"> </w:t>
      </w:r>
      <w:r w:rsidR="00CD149A">
        <w:rPr>
          <w:rFonts w:ascii="Cervino Expanded" w:hAnsi="Cervino Expanded"/>
          <w:lang w:bidi="en-US"/>
        </w:rPr>
        <w:t>de c</w:t>
      </w:r>
      <w:proofErr w:type="spellStart"/>
      <w:r w:rsidR="00CD149A">
        <w:rPr>
          <w:rFonts w:ascii="Cervino Expanded" w:hAnsi="Cervino Expanded"/>
          <w:lang w:val="ro-MD" w:bidi="en-US"/>
        </w:rPr>
        <w:t>ătre</w:t>
      </w:r>
      <w:proofErr w:type="spellEnd"/>
      <w:r w:rsidR="00CD149A">
        <w:rPr>
          <w:rFonts w:ascii="Cervino Expanded" w:hAnsi="Cervino Expanded"/>
          <w:lang w:val="ro-MD" w:bidi="en-US"/>
        </w:rPr>
        <w:t xml:space="preserve"> AN</w:t>
      </w:r>
      <w:r w:rsidR="00CD149A">
        <w:rPr>
          <w:rFonts w:ascii="Cervino Expanded" w:hAnsi="Cervino Expanded"/>
          <w:lang w:bidi="en-US"/>
        </w:rPr>
        <w:t xml:space="preserve">RE </w:t>
      </w:r>
      <w:r w:rsidR="00F968EC">
        <w:rPr>
          <w:rFonts w:ascii="Cervino Expanded" w:hAnsi="Cervino Expanded"/>
          <w:lang w:bidi="en-US"/>
        </w:rPr>
        <w:t>spre utilizare conform prevederilor art. 39, alin. (14) din Legea cu privire la energia electrică</w:t>
      </w:r>
      <w:r w:rsidRPr="00E275C2">
        <w:rPr>
          <w:rFonts w:ascii="Cervino Expanded" w:hAnsi="Cervino Expanded"/>
          <w:lang w:bidi="en-US"/>
        </w:rPr>
        <w:t>.</w:t>
      </w:r>
    </w:p>
    <w:p w14:paraId="53E5E6E5" w14:textId="66CF8BB2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Sunt acceptate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 la con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inutul confirm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rilor de 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angajat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numai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cazul unor erori transmise din platformele europene sau rezultate din 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iunile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.</w:t>
      </w:r>
    </w:p>
    <w:p w14:paraId="35D7BF1A" w14:textId="29188419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55" w:name="_Ref74746422"/>
      <w:r w:rsidRPr="00E275C2">
        <w:rPr>
          <w:rFonts w:ascii="Cervino Expanded" w:hAnsi="Cervino Expanded"/>
          <w:lang w:bidi="en-US"/>
        </w:rPr>
        <w:t>Orice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asupra con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inutului unei confirm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 de 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angajat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este transmis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la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FSE responsabil nu </w:t>
      </w:r>
      <w:r w:rsidRPr="00E275C2">
        <w:rPr>
          <w:rFonts w:ascii="Cervino Expanded" w:hAnsi="Cervino Expanded"/>
          <w:lang w:bidi="en-US"/>
        </w:rPr>
        <w:lastRenderedPageBreak/>
        <w:t>mai t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 xml:space="preserve">rziu de 2 </w:t>
      </w:r>
      <w:r w:rsidR="002D4CDB" w:rsidRPr="002062CD">
        <w:rPr>
          <w:rFonts w:ascii="Cervino Expanded" w:hAnsi="Cervino Expanded"/>
          <w:lang w:bidi="en-US"/>
        </w:rPr>
        <w:t xml:space="preserve">(două) </w:t>
      </w:r>
      <w:r w:rsidRPr="00E275C2">
        <w:rPr>
          <w:rFonts w:ascii="Cervino Expanded" w:hAnsi="Cervino Expanded"/>
          <w:lang w:bidi="en-US"/>
        </w:rPr>
        <w:t>zile calendaristice dup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transmiterea 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a respectivei confirm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 de 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angajat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.</w:t>
      </w:r>
      <w:bookmarkEnd w:id="55"/>
    </w:p>
    <w:p w14:paraId="30CB0F1B" w14:textId="7267779E" w:rsidR="000C2B08" w:rsidRPr="00E275C2" w:rsidRDefault="00464DB1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proofErr w:type="spellStart"/>
      <w:r w:rsidR="000C2B08" w:rsidRPr="00E275C2">
        <w:rPr>
          <w:rFonts w:ascii="Cervino Expanded" w:hAnsi="Cervino Expanded"/>
          <w:lang w:bidi="en-US"/>
        </w:rPr>
        <w:t>informeaz</w:t>
      </w:r>
      <w:r w:rsidR="000C2B08" w:rsidRPr="00E275C2">
        <w:rPr>
          <w:rFonts w:ascii="Calibri" w:hAnsi="Calibri" w:cs="Calibri"/>
          <w:lang w:bidi="en-US"/>
        </w:rPr>
        <w:t>ǎ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 FSE asupra accept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rii sau respingerii contesta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iei respective nu mai t</w:t>
      </w:r>
      <w:r w:rsidR="0062664F"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 xml:space="preserve">rziu de </w:t>
      </w:r>
      <w:r w:rsidR="002D4CDB">
        <w:rPr>
          <w:rFonts w:ascii="Cervino Expanded" w:hAnsi="Cervino Expanded"/>
          <w:lang w:bidi="en-US"/>
        </w:rPr>
        <w:t>2 (</w:t>
      </w:r>
      <w:r w:rsidR="000C2B08" w:rsidRPr="00E275C2">
        <w:rPr>
          <w:rFonts w:ascii="Cervino Expanded" w:hAnsi="Cervino Expanded"/>
          <w:lang w:bidi="en-US"/>
        </w:rPr>
        <w:t>dou</w:t>
      </w:r>
      <w:r w:rsidR="0062664F" w:rsidRPr="00E275C2">
        <w:rPr>
          <w:rFonts w:ascii="Cervino Expanded" w:hAnsi="Cervino Expanded"/>
          <w:lang w:bidi="en-US"/>
        </w:rPr>
        <w:t>ă</w:t>
      </w:r>
      <w:r w:rsidR="002D4CDB">
        <w:rPr>
          <w:rFonts w:ascii="Cervino Expanded" w:hAnsi="Cervino Expanded"/>
          <w:lang w:bidi="en-US"/>
        </w:rPr>
        <w:t>)</w:t>
      </w:r>
      <w:r w:rsidR="000C2B08" w:rsidRPr="00E275C2">
        <w:rPr>
          <w:rFonts w:ascii="Cervino Expanded" w:hAnsi="Cervino Expanded"/>
          <w:lang w:bidi="en-US"/>
        </w:rPr>
        <w:t xml:space="preserve"> zile lucr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toare dup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41669" w:rsidRPr="00E275C2">
        <w:rPr>
          <w:rFonts w:ascii="Cervino Expanded" w:hAnsi="Cervino Expanded"/>
          <w:lang w:bidi="en-US"/>
        </w:rPr>
        <w:t xml:space="preserve">recepționarea </w:t>
      </w:r>
      <w:r w:rsidR="000C2B08" w:rsidRPr="00E275C2">
        <w:rPr>
          <w:rFonts w:ascii="Cervino Expanded" w:hAnsi="Cervino Expanded"/>
          <w:lang w:bidi="en-US"/>
        </w:rPr>
        <w:t>contesta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iei.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cazul accept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rii unei contesta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ii, </w:t>
      </w: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transmite FSE o confirmare de tranzac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ie angajat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corectat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790F3D4C" w14:textId="5FB4BE20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Dac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</w:t>
      </w:r>
      <w:r w:rsidR="00E37058" w:rsidRPr="00E275C2">
        <w:rPr>
          <w:rFonts w:ascii="Cervino Expanded" w:hAnsi="Cervino Expanded"/>
          <w:lang w:bidi="en-US"/>
        </w:rPr>
        <w:t xml:space="preserve">termenul </w:t>
      </w:r>
      <w:r w:rsidRPr="00E275C2">
        <w:rPr>
          <w:rFonts w:ascii="Cervino Expanded" w:hAnsi="Cervino Expanded"/>
          <w:lang w:bidi="en-US"/>
        </w:rPr>
        <w:t>prev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zut la </w:t>
      </w:r>
      <w:r w:rsidR="00C01BCE">
        <w:rPr>
          <w:rFonts w:ascii="Cervino Expanded" w:hAnsi="Cervino Expanded"/>
          <w:lang w:bidi="en-US"/>
        </w:rPr>
        <w:t xml:space="preserve">pct. </w:t>
      </w:r>
      <w:r w:rsidRPr="00E275C2">
        <w:rPr>
          <w:rFonts w:ascii="Cervino Expanded" w:hAnsi="Cervino Expanded"/>
          <w:lang w:bidi="en-US"/>
        </w:rPr>
        <w:fldChar w:fldCharType="begin"/>
      </w:r>
      <w:r w:rsidRPr="00E275C2">
        <w:rPr>
          <w:rFonts w:ascii="Cervino Expanded" w:hAnsi="Cervino Expanded"/>
          <w:lang w:bidi="en-US"/>
        </w:rPr>
        <w:instrText xml:space="preserve"> REF _Ref74746422 \r \h  \* MERGEFORMAT </w:instrText>
      </w:r>
      <w:r w:rsidRPr="00E275C2">
        <w:rPr>
          <w:rFonts w:ascii="Cervino Expanded" w:hAnsi="Cervino Expanded"/>
          <w:lang w:bidi="en-US"/>
        </w:rPr>
      </w:r>
      <w:r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76</w:t>
      </w:r>
      <w:r w:rsidRPr="00E275C2">
        <w:rPr>
          <w:rFonts w:ascii="Cervino Expanded" w:hAnsi="Cervino Expanded"/>
          <w:lang w:bidi="en-US"/>
        </w:rPr>
        <w:fldChar w:fldCharType="end"/>
      </w:r>
      <w:r w:rsidRPr="00E275C2">
        <w:rPr>
          <w:rFonts w:ascii="Cervino Expanded" w:hAnsi="Cervino Expanded"/>
          <w:lang w:bidi="en-US"/>
        </w:rPr>
        <w:t xml:space="preserve"> un FSE nu transmite nicio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la confirm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rile de 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angajat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primite, acestea se consider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ca fiind acceptate.</w:t>
      </w:r>
    </w:p>
    <w:p w14:paraId="58AF792E" w14:textId="6AD10F12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Orice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transmis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nu exonereaz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respectivul FSE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ndeplinirea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iilor rezultate din 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iile angajate contestate, corectate sau nu, dup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caz.</w:t>
      </w:r>
    </w:p>
    <w:p w14:paraId="5EC8BB31" w14:textId="671D9B6D" w:rsidR="000C2B08" w:rsidRPr="00E275C2" w:rsidRDefault="0062664F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cazul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achizi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ia de servicii de </w:t>
      </w:r>
      <w:r w:rsidR="005C0478" w:rsidRPr="00E275C2">
        <w:rPr>
          <w:rFonts w:ascii="Cervino Expanded" w:hAnsi="Cervino Expanded"/>
          <w:lang w:bidi="en-US"/>
        </w:rPr>
        <w:t xml:space="preserve">sistem </w:t>
      </w:r>
      <w:r w:rsidR="000C2B08" w:rsidRPr="00E275C2">
        <w:rPr>
          <w:rFonts w:ascii="Cervino Expanded" w:hAnsi="Cervino Expanded"/>
          <w:lang w:bidi="en-US"/>
        </w:rPr>
        <w:t>sau activarea coordonat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a energiei de echilibrare nu poate fi realizat</w:t>
      </w:r>
      <w:r w:rsidRPr="00E275C2">
        <w:rPr>
          <w:rFonts w:ascii="Cervino Expanded" w:hAnsi="Cervino Expanded"/>
          <w:lang w:bidi="en-US"/>
        </w:rPr>
        <w:t>ă</w:t>
      </w:r>
      <w:r w:rsidR="001E3B53" w:rsidRPr="00E275C2">
        <w:rPr>
          <w:rFonts w:ascii="Cervino Expanded" w:hAnsi="Cervino Expanded"/>
          <w:lang w:bidi="en-US"/>
        </w:rPr>
        <w:t>,</w:t>
      </w:r>
      <w:r w:rsidR="000C2B08" w:rsidRPr="00E275C2">
        <w:rPr>
          <w:rFonts w:ascii="Cervino Expanded" w:hAnsi="Cervino Expanded"/>
          <w:lang w:bidi="en-US"/>
        </w:rPr>
        <w:t xml:space="preserve"> se aplic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procedurile de ultim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instan</w:t>
      </w:r>
      <w:r w:rsidRPr="00E275C2">
        <w:rPr>
          <w:rFonts w:ascii="Cervino Expanded" w:hAnsi="Cervino Expanded"/>
          <w:lang w:bidi="en-US"/>
        </w:rPr>
        <w:t>ță</w:t>
      </w:r>
      <w:r w:rsidR="000C2B08" w:rsidRPr="00E275C2">
        <w:rPr>
          <w:rFonts w:ascii="Cervino Expanded" w:hAnsi="Cervino Expanded"/>
          <w:lang w:bidi="en-US"/>
        </w:rPr>
        <w:t xml:space="preserve">, elaborate de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publicate pe </w:t>
      </w:r>
      <w:r w:rsidR="006E69E3" w:rsidRPr="00D11E0D">
        <w:rPr>
          <w:rFonts w:ascii="Cervino Expanded" w:hAnsi="Cervino Expanded"/>
          <w:lang w:bidi="en-US"/>
        </w:rPr>
        <w:t>site web oficial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55C22CB4" w14:textId="53731A28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Procedurile de ultim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instan</w:t>
      </w:r>
      <w:r w:rsidR="0062664F" w:rsidRPr="00E275C2">
        <w:rPr>
          <w:rFonts w:ascii="Cervino Expanded" w:hAnsi="Cervino Expanded"/>
          <w:lang w:bidi="en-US"/>
        </w:rPr>
        <w:t>ță</w:t>
      </w:r>
      <w:r w:rsidRPr="00E275C2">
        <w:rPr>
          <w:rFonts w:ascii="Cervino Expanded" w:hAnsi="Cervino Expanded"/>
          <w:lang w:bidi="en-US"/>
        </w:rPr>
        <w:t xml:space="preserve"> sunt utilizate de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FSE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cazul apari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 condi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iilor de nefunc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ionare, dup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cum urmeaz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:</w:t>
      </w:r>
    </w:p>
    <w:p w14:paraId="1539D06E" w14:textId="75E08973" w:rsidR="000C2B08" w:rsidRPr="00E275C2" w:rsidRDefault="000C2B08" w:rsidP="00324219">
      <w:pPr>
        <w:numPr>
          <w:ilvl w:val="0"/>
          <w:numId w:val="25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incapacitatea total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sau par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ial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de func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ionare sau alt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defec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iune a sistemului </w:t>
      </w:r>
      <w:r w:rsidR="005C0478" w:rsidRPr="00E275C2">
        <w:rPr>
          <w:rFonts w:ascii="Cervino Expanded" w:eastAsia="Calibri" w:hAnsi="Cervino Expanded"/>
          <w:lang w:eastAsia="ro-RO" w:bidi="en-US"/>
        </w:rPr>
        <w:t xml:space="preserve">informatic al pieței </w:t>
      </w:r>
      <w:r w:rsidR="004C235D" w:rsidRPr="00D92333">
        <w:rPr>
          <w:rFonts w:ascii="Cervino Expanded" w:hAnsi="Cervino Expanded"/>
        </w:rPr>
        <w:t xml:space="preserve">de echilibrare </w:t>
      </w:r>
      <w:r w:rsidRPr="00E275C2">
        <w:rPr>
          <w:rFonts w:ascii="Cervino Expanded" w:eastAsia="Calibri" w:hAnsi="Cervino Expanded"/>
          <w:lang w:eastAsia="ro-RO" w:bidi="en-US"/>
        </w:rPr>
        <w:t>sau a</w:t>
      </w:r>
      <w:r w:rsidR="001E3B53" w:rsidRPr="00E275C2">
        <w:rPr>
          <w:rFonts w:ascii="Cervino Expanded" w:eastAsia="Calibri" w:hAnsi="Cervino Expanded"/>
          <w:lang w:eastAsia="ro-RO" w:bidi="en-US"/>
        </w:rPr>
        <w:t>l</w:t>
      </w:r>
      <w:r w:rsidRPr="00E275C2">
        <w:rPr>
          <w:rFonts w:ascii="Cervino Expanded" w:eastAsia="Calibri" w:hAnsi="Cervino Expanded"/>
          <w:lang w:eastAsia="ro-RO" w:bidi="en-US"/>
        </w:rPr>
        <w:t xml:space="preserve"> altui sistem informatic utilizat de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Pr="00E275C2">
        <w:rPr>
          <w:rFonts w:ascii="Cervino Expanded" w:eastAsia="Calibri" w:hAnsi="Cervino Expanded"/>
          <w:lang w:eastAsia="ro-RO" w:bidi="en-US"/>
        </w:rPr>
        <w:t xml:space="preserve"> pentru primirea, verificarea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validarea ofertelor pe PE</w:t>
      </w:r>
      <w:r w:rsidR="00B556E2" w:rsidRPr="00E275C2">
        <w:rPr>
          <w:rFonts w:ascii="Cervino Expanded" w:eastAsia="Calibri" w:hAnsi="Cervino Expanded"/>
          <w:lang w:eastAsia="ro-RO" w:bidi="en-US"/>
        </w:rPr>
        <w:t>E</w:t>
      </w:r>
      <w:r w:rsidRPr="00E275C2">
        <w:rPr>
          <w:rFonts w:ascii="Cervino Expanded" w:eastAsia="Calibri" w:hAnsi="Cervino Expanded"/>
          <w:lang w:eastAsia="ro-RO" w:bidi="en-US"/>
        </w:rPr>
        <w:t>;</w:t>
      </w:r>
    </w:p>
    <w:p w14:paraId="65FDDA09" w14:textId="4205ED59" w:rsidR="000C2B08" w:rsidRPr="00E275C2" w:rsidRDefault="000C2B08" w:rsidP="00324219">
      <w:pPr>
        <w:numPr>
          <w:ilvl w:val="0"/>
          <w:numId w:val="25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incapacitatea total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sau par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ial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de func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ionare sau alt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defec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iune a sistemului </w:t>
      </w:r>
      <w:r w:rsidR="005C0478" w:rsidRPr="00E275C2">
        <w:rPr>
          <w:rFonts w:ascii="Cervino Expanded" w:eastAsia="Calibri" w:hAnsi="Cervino Expanded"/>
          <w:lang w:eastAsia="ro-RO" w:bidi="en-US"/>
        </w:rPr>
        <w:t xml:space="preserve">informatic al pieței </w:t>
      </w:r>
      <w:r w:rsidR="004C235D" w:rsidRPr="00D92333">
        <w:rPr>
          <w:rFonts w:ascii="Cervino Expanded" w:hAnsi="Cervino Expanded"/>
        </w:rPr>
        <w:t xml:space="preserve">de echilibrare </w:t>
      </w:r>
      <w:r w:rsidRPr="00E275C2">
        <w:rPr>
          <w:rFonts w:ascii="Cervino Expanded" w:eastAsia="Calibri" w:hAnsi="Cervino Expanded"/>
          <w:lang w:eastAsia="ro-RO" w:bidi="en-US"/>
        </w:rPr>
        <w:t>sau a</w:t>
      </w:r>
      <w:r w:rsidR="001E3B53" w:rsidRPr="00E275C2">
        <w:rPr>
          <w:rFonts w:ascii="Cervino Expanded" w:eastAsia="Calibri" w:hAnsi="Cervino Expanded"/>
          <w:lang w:eastAsia="ro-RO" w:bidi="en-US"/>
        </w:rPr>
        <w:t>l</w:t>
      </w:r>
      <w:r w:rsidRPr="00E275C2">
        <w:rPr>
          <w:rFonts w:ascii="Cervino Expanded" w:eastAsia="Calibri" w:hAnsi="Cervino Expanded"/>
          <w:lang w:eastAsia="ro-RO" w:bidi="en-US"/>
        </w:rPr>
        <w:t xml:space="preserve"> altui sistem informatic utilizat de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Pr="00E275C2">
        <w:rPr>
          <w:rFonts w:ascii="Cervino Expanded" w:eastAsia="Calibri" w:hAnsi="Cervino Expanded"/>
          <w:lang w:eastAsia="ro-RO" w:bidi="en-US"/>
        </w:rPr>
        <w:t xml:space="preserve"> pentru procesarea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selectarea ofertelor pe PE</w:t>
      </w:r>
      <w:r w:rsidR="00B556E2" w:rsidRPr="00E275C2">
        <w:rPr>
          <w:rFonts w:ascii="Cervino Expanded" w:eastAsia="Calibri" w:hAnsi="Cervino Expanded"/>
          <w:lang w:eastAsia="ro-RO" w:bidi="en-US"/>
        </w:rPr>
        <w:t>E</w:t>
      </w:r>
      <w:r w:rsidRPr="00E275C2">
        <w:rPr>
          <w:rFonts w:ascii="Cervino Expanded" w:eastAsia="Calibri" w:hAnsi="Cervino Expanded"/>
          <w:lang w:eastAsia="ro-RO" w:bidi="en-US"/>
        </w:rPr>
        <w:t xml:space="preserve">, precum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de emitere a dispozi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iilor de dispecer;</w:t>
      </w:r>
    </w:p>
    <w:p w14:paraId="56A26F73" w14:textId="5DB0326F" w:rsidR="000C2B08" w:rsidRPr="00E275C2" w:rsidRDefault="0062664F" w:rsidP="00324219">
      <w:pPr>
        <w:numPr>
          <w:ilvl w:val="0"/>
          <w:numId w:val="25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î</w:t>
      </w:r>
      <w:r w:rsidR="000C2B08" w:rsidRPr="00E275C2">
        <w:rPr>
          <w:rFonts w:ascii="Cervino Expanded" w:eastAsia="Calibri" w:hAnsi="Cervino Expanded"/>
          <w:lang w:eastAsia="ro-RO" w:bidi="en-US"/>
        </w:rPr>
        <w:t>ntreruperea liniilor de comunica</w:t>
      </w:r>
      <w:r w:rsidRPr="00E275C2">
        <w:rPr>
          <w:rFonts w:ascii="Cervino Expanded" w:eastAsia="Calibri" w:hAnsi="Cervino Expanded"/>
          <w:lang w:eastAsia="ro-RO" w:bidi="en-US"/>
        </w:rPr>
        <w:t>ț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ie ale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pentru o perioad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mai mic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de 30 de minute;</w:t>
      </w:r>
    </w:p>
    <w:p w14:paraId="309A62FF" w14:textId="4B8BA317" w:rsidR="000C2B08" w:rsidRPr="00E275C2" w:rsidRDefault="000C2B08" w:rsidP="00324219">
      <w:pPr>
        <w:numPr>
          <w:ilvl w:val="0"/>
          <w:numId w:val="25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incapacitatea total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sau par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ial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de func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ionare a platformelor europene utilizate de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Pr="00E275C2">
        <w:rPr>
          <w:rFonts w:ascii="Cervino Expanded" w:eastAsia="Calibri" w:hAnsi="Cervino Expanded"/>
          <w:lang w:eastAsia="ro-RO" w:bidi="en-US"/>
        </w:rPr>
        <w:t>.</w:t>
      </w:r>
    </w:p>
    <w:p w14:paraId="2DD4B0C5" w14:textId="46FC903B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Procedurile de ultim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instan</w:t>
      </w:r>
      <w:r w:rsidR="0062664F" w:rsidRPr="00E275C2">
        <w:rPr>
          <w:rFonts w:ascii="Cervino Expanded" w:hAnsi="Cervino Expanded"/>
          <w:lang w:bidi="en-US"/>
        </w:rPr>
        <w:t>ță</w:t>
      </w:r>
      <w:r w:rsidRPr="00E275C2">
        <w:rPr>
          <w:rFonts w:ascii="Cervino Expanded" w:hAnsi="Cervino Expanded"/>
          <w:lang w:bidi="en-US"/>
        </w:rPr>
        <w:t xml:space="preserve"> pot prevedea utilizarea unor mijloace alternative de comunica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ie, precum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extinderea sau decalarea oric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ror termene limit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care trebuie respectate de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FSE, inclusiv ora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nchidere a PE</w:t>
      </w:r>
      <w:r w:rsidR="00B556E2" w:rsidRPr="00E275C2">
        <w:rPr>
          <w:rFonts w:ascii="Cervino Expanded" w:hAnsi="Cervino Expanded"/>
          <w:lang w:bidi="en-US"/>
        </w:rPr>
        <w:t>E</w:t>
      </w:r>
      <w:r w:rsidRPr="00E275C2">
        <w:rPr>
          <w:rFonts w:ascii="Cervino Expanded" w:hAnsi="Cervino Expanded"/>
          <w:lang w:bidi="en-US"/>
        </w:rPr>
        <w:t>.</w:t>
      </w:r>
    </w:p>
    <w:p w14:paraId="538E5121" w14:textId="617C2177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lastRenderedPageBreak/>
        <w:t>At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 xml:space="preserve">t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c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 xml:space="preserve">t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FSE specific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</w:t>
      </w:r>
      <w:r w:rsidR="00C56F4C" w:rsidRPr="00E275C2">
        <w:rPr>
          <w:rFonts w:ascii="Cervino Expanded" w:hAnsi="Cervino Expanded"/>
        </w:rPr>
        <w:t>contractul de participare la piața energiei electrice de echilibrare</w:t>
      </w:r>
      <w:r w:rsidR="008E1A9C">
        <w:rPr>
          <w:rFonts w:ascii="Cervino Expanded" w:hAnsi="Cervino Expanded"/>
        </w:rPr>
        <w:t xml:space="preserve"> </w:t>
      </w:r>
      <w:r w:rsidRPr="00E275C2">
        <w:rPr>
          <w:rFonts w:ascii="Cervino Expanded" w:hAnsi="Cervino Expanded"/>
          <w:lang w:bidi="en-US"/>
        </w:rPr>
        <w:t xml:space="preserve">una sau mai multe persoane de contact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cazul apari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 unei situa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 de nefunc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ionare, precum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numerele corespunz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toare de telefon, adrese e-mail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fax. At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 xml:space="preserve">t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c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 xml:space="preserve">t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FSE se informeaz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reciproc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cazul modific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rii acestor informa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ii.</w:t>
      </w:r>
    </w:p>
    <w:p w14:paraId="301C3104" w14:textId="4DFF0BCC" w:rsidR="000C2B08" w:rsidRPr="00E275C2" w:rsidRDefault="000C2B08" w:rsidP="00A778CE">
      <w:pPr>
        <w:tabs>
          <w:tab w:val="left" w:pos="851"/>
        </w:tabs>
        <w:spacing w:before="240" w:line="360" w:lineRule="auto"/>
        <w:jc w:val="both"/>
        <w:rPr>
          <w:rFonts w:ascii="Cervino Expanded" w:hAnsi="Cervino Expanded"/>
          <w:b/>
          <w:lang w:bidi="en-US"/>
        </w:rPr>
      </w:pPr>
      <w:r w:rsidRPr="00E275C2">
        <w:rPr>
          <w:rFonts w:ascii="Cervino Expanded" w:hAnsi="Cervino Expanded"/>
          <w:b/>
          <w:lang w:bidi="en-US"/>
        </w:rPr>
        <w:t xml:space="preserve">Capitolul </w:t>
      </w:r>
      <w:r w:rsidR="009278DB" w:rsidRPr="00E275C2">
        <w:rPr>
          <w:rFonts w:ascii="Cervino Expanded" w:hAnsi="Cervino Expanded"/>
          <w:b/>
          <w:lang w:bidi="en-US"/>
        </w:rPr>
        <w:t>V</w:t>
      </w:r>
    </w:p>
    <w:p w14:paraId="44913D4C" w14:textId="200E6B57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56" w:name="_Toc63860892"/>
      <w:bookmarkStart w:id="57" w:name="_Toc64978294"/>
      <w:r w:rsidRPr="00E275C2">
        <w:rPr>
          <w:rFonts w:ascii="Cervino Expanded" w:hAnsi="Cervino Expanded"/>
          <w:b/>
          <w:bCs/>
          <w:lang w:bidi="en-US"/>
        </w:rPr>
        <w:t xml:space="preserve">Reguli privind decontarea </w:t>
      </w:r>
      <w:r w:rsidR="00A77271" w:rsidRPr="002062CD">
        <w:rPr>
          <w:rFonts w:ascii="Cervino Expanded" w:hAnsi="Cervino Expanded"/>
          <w:b/>
          <w:bCs/>
          <w:lang w:bidi="en-US"/>
        </w:rPr>
        <w:t xml:space="preserve">energiei electrice furnizate de </w:t>
      </w:r>
      <w:r w:rsidRPr="00E275C2">
        <w:rPr>
          <w:rFonts w:ascii="Cervino Expanded" w:hAnsi="Cervino Expanded"/>
          <w:b/>
          <w:bCs/>
          <w:lang w:bidi="en-US"/>
        </w:rPr>
        <w:t>FSE</w:t>
      </w:r>
      <w:bookmarkEnd w:id="56"/>
      <w:bookmarkEnd w:id="57"/>
    </w:p>
    <w:p w14:paraId="12E95418" w14:textId="1299E245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iunea 5.1 </w:t>
      </w:r>
      <w:r w:rsidR="00E07842">
        <w:rPr>
          <w:rFonts w:ascii="Cervino Expanded" w:hAnsi="Cervino Expanded"/>
          <w:b/>
          <w:bCs/>
          <w:lang w:bidi="en-US"/>
        </w:rPr>
        <w:tab/>
      </w:r>
      <w:r w:rsidRPr="00E275C2">
        <w:rPr>
          <w:rFonts w:ascii="Cervino Expanded" w:hAnsi="Cervino Expanded"/>
          <w:b/>
          <w:bCs/>
          <w:lang w:bidi="en-US"/>
        </w:rPr>
        <w:t>Prevederi generale</w:t>
      </w:r>
    </w:p>
    <w:p w14:paraId="1C4BDB23" w14:textId="54D25114" w:rsidR="000C2B08" w:rsidRPr="00E275C2" w:rsidRDefault="000C2B08" w:rsidP="00324219">
      <w:pPr>
        <w:numPr>
          <w:ilvl w:val="0"/>
          <w:numId w:val="12"/>
        </w:numPr>
        <w:tabs>
          <w:tab w:val="left" w:pos="900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Regulile </w:t>
      </w:r>
      <w:r w:rsidR="002D4CDB">
        <w:rPr>
          <w:rFonts w:ascii="Cervino Expanded" w:hAnsi="Cervino Expanded"/>
          <w:lang w:bidi="en-US"/>
        </w:rPr>
        <w:t>privind</w:t>
      </w:r>
      <w:r w:rsidR="002D4CDB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decontare</w:t>
      </w:r>
      <w:r w:rsidR="00850F7C" w:rsidRPr="00E275C2">
        <w:rPr>
          <w:rFonts w:ascii="Cervino Expanded" w:hAnsi="Cervino Expanded"/>
          <w:lang w:bidi="en-US"/>
        </w:rPr>
        <w:t xml:space="preserve"> din prezenta </w:t>
      </w:r>
      <w:r w:rsidR="00641669" w:rsidRPr="00E275C2">
        <w:rPr>
          <w:rFonts w:ascii="Cervino Expanded" w:hAnsi="Cervino Expanded"/>
          <w:lang w:bidi="en-US"/>
        </w:rPr>
        <w:t xml:space="preserve">Secțiune </w:t>
      </w:r>
      <w:r w:rsidRPr="00E275C2">
        <w:rPr>
          <w:rFonts w:ascii="Cervino Expanded" w:hAnsi="Cervino Expanded"/>
          <w:lang w:bidi="en-US"/>
        </w:rPr>
        <w:t>asigur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cadrul pentru decontarea 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iilor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stabilirea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iilor de plat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a drepturilor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ncasare rezultate conform prevederilor prezentului regulament,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ntre un FSE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.</w:t>
      </w:r>
    </w:p>
    <w:p w14:paraId="25228CF5" w14:textId="7E2BB419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iile pe PE</w:t>
      </w:r>
      <w:r w:rsidR="00B556E2" w:rsidRPr="00E275C2">
        <w:rPr>
          <w:rFonts w:ascii="Cervino Expanded" w:hAnsi="Cervino Expanded"/>
          <w:lang w:bidi="en-US"/>
        </w:rPr>
        <w:t>E</w:t>
      </w:r>
      <w:r w:rsidRPr="00E275C2">
        <w:rPr>
          <w:rFonts w:ascii="Cervino Expanded" w:hAnsi="Cervino Expanded"/>
          <w:lang w:bidi="en-US"/>
        </w:rPr>
        <w:t xml:space="preserve"> stabilesc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ia respectivului FSE de a furniza energia de echilibrare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conformitate cu specifica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iile din ofert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dispozi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iile de dispecer emise 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. Fiecare 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va fi specific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unui anumit ID</w:t>
      </w:r>
      <w:r w:rsidR="00A778CE" w:rsidRPr="00E275C2">
        <w:rPr>
          <w:rFonts w:ascii="Cervino Expanded" w:hAnsi="Cervino Expanded"/>
          <w:lang w:bidi="en-US"/>
        </w:rPr>
        <w:t>/IE</w:t>
      </w:r>
      <w:r w:rsidRPr="00E275C2">
        <w:rPr>
          <w:rFonts w:ascii="Cervino Expanded" w:hAnsi="Cervino Expanded"/>
          <w:lang w:bidi="en-US"/>
        </w:rPr>
        <w:t>.</w:t>
      </w:r>
    </w:p>
    <w:p w14:paraId="3986522B" w14:textId="34FA43B8" w:rsidR="000C2B08" w:rsidRPr="00E275C2" w:rsidRDefault="00850F7C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Regulile prezentei </w:t>
      </w:r>
      <w:r w:rsidR="00641669" w:rsidRPr="00E275C2">
        <w:rPr>
          <w:rFonts w:ascii="Cervino Expanded" w:hAnsi="Cervino Expanded"/>
          <w:lang w:bidi="en-US"/>
        </w:rPr>
        <w:t xml:space="preserve">Secțiuni </w:t>
      </w:r>
      <w:r w:rsidR="000C2B08" w:rsidRPr="00E275C2">
        <w:rPr>
          <w:rFonts w:ascii="Cervino Expanded" w:hAnsi="Cervino Expanded"/>
          <w:lang w:bidi="en-US"/>
        </w:rPr>
        <w:t>creeaz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cadrul pentru:</w:t>
      </w:r>
    </w:p>
    <w:p w14:paraId="710B1A2E" w14:textId="0A83F817" w:rsidR="000C2B08" w:rsidRPr="00E275C2" w:rsidRDefault="000C2B08" w:rsidP="00324219">
      <w:pPr>
        <w:numPr>
          <w:ilvl w:val="0"/>
          <w:numId w:val="26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 xml:space="preserve">stabilirea unui program de determinare, confirmare/contestare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transmitere a informa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iilor necesare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vederea factur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rii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decont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rii pe PE</w:t>
      </w:r>
      <w:r w:rsidR="00B556E2" w:rsidRPr="00E275C2">
        <w:rPr>
          <w:rFonts w:ascii="Cervino Expanded" w:eastAsia="Calibri" w:hAnsi="Cervino Expanded"/>
          <w:lang w:eastAsia="ro-RO" w:bidi="en-US"/>
        </w:rPr>
        <w:t>E</w:t>
      </w:r>
      <w:r w:rsidRPr="00E275C2">
        <w:rPr>
          <w:rFonts w:ascii="Cervino Expanded" w:eastAsia="Calibri" w:hAnsi="Cervino Expanded"/>
          <w:lang w:eastAsia="ro-RO" w:bidi="en-US"/>
        </w:rPr>
        <w:t>;</w:t>
      </w:r>
    </w:p>
    <w:p w14:paraId="51F83964" w14:textId="03D13A63" w:rsidR="000C2B08" w:rsidRPr="00E275C2" w:rsidRDefault="000C2B08" w:rsidP="00324219">
      <w:pPr>
        <w:numPr>
          <w:ilvl w:val="0"/>
          <w:numId w:val="26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 xml:space="preserve">efectuarea calculelor pentru stabilirea drepturilor de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 xml:space="preserve">ncasare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a obliga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iilor de plat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aferente tranzac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iilor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ncheiate pe PE</w:t>
      </w:r>
      <w:r w:rsidR="00B556E2" w:rsidRPr="00E275C2">
        <w:rPr>
          <w:rFonts w:ascii="Cervino Expanded" w:eastAsia="Calibri" w:hAnsi="Cervino Expanded"/>
          <w:lang w:eastAsia="ro-RO" w:bidi="en-US"/>
        </w:rPr>
        <w:t>E</w:t>
      </w:r>
      <w:r w:rsidRPr="00E275C2">
        <w:rPr>
          <w:rFonts w:ascii="Cervino Expanded" w:eastAsia="Calibri" w:hAnsi="Cervino Expanded"/>
          <w:lang w:eastAsia="ro-RO" w:bidi="en-US"/>
        </w:rPr>
        <w:t>;</w:t>
      </w:r>
    </w:p>
    <w:p w14:paraId="3ABE93B6" w14:textId="5630949B" w:rsidR="000C2B08" w:rsidRPr="00E275C2" w:rsidRDefault="000C2B08" w:rsidP="00324219">
      <w:pPr>
        <w:numPr>
          <w:ilvl w:val="0"/>
          <w:numId w:val="26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informarea p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r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ilor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leg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tur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cu obliga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iile acestora de plat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, respectiv cu drepturile acestora de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ncasare;</w:t>
      </w:r>
    </w:p>
    <w:p w14:paraId="3C35738D" w14:textId="1C525D65" w:rsidR="000C2B08" w:rsidRPr="00E275C2" w:rsidRDefault="000C2B08" w:rsidP="00324219">
      <w:pPr>
        <w:numPr>
          <w:ilvl w:val="0"/>
          <w:numId w:val="26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 xml:space="preserve">facturarea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efectuarea pl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>ilor;</w:t>
      </w:r>
    </w:p>
    <w:p w14:paraId="699EB82B" w14:textId="01EC1226" w:rsidR="000C2B08" w:rsidRPr="00E275C2" w:rsidRDefault="000C2B08" w:rsidP="00324219">
      <w:pPr>
        <w:numPr>
          <w:ilvl w:val="0"/>
          <w:numId w:val="26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 xml:space="preserve">stabilirea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utilizarea garan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iilor;</w:t>
      </w:r>
    </w:p>
    <w:p w14:paraId="090C428F" w14:textId="5402832E" w:rsidR="000C2B08" w:rsidRPr="00E275C2" w:rsidRDefault="000C2B08" w:rsidP="00324219">
      <w:pPr>
        <w:numPr>
          <w:ilvl w:val="0"/>
          <w:numId w:val="26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m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suri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cazuri de ne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ndeplinire a obliga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iilor.</w:t>
      </w:r>
    </w:p>
    <w:p w14:paraId="366221DF" w14:textId="18562737" w:rsidR="000C2B08" w:rsidRPr="00E275C2" w:rsidRDefault="000C2B08" w:rsidP="00A778CE">
      <w:pPr>
        <w:tabs>
          <w:tab w:val="left" w:pos="851"/>
        </w:tabs>
        <w:spacing w:before="240" w:line="360" w:lineRule="auto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iunea 5.2</w:t>
      </w:r>
      <w:r w:rsidRPr="00E275C2">
        <w:rPr>
          <w:rFonts w:ascii="Cervino Expanded" w:hAnsi="Cervino Expanded"/>
        </w:rPr>
        <w:t xml:space="preserve"> </w:t>
      </w:r>
      <w:r w:rsidRPr="00E275C2">
        <w:rPr>
          <w:rFonts w:ascii="Cervino Expanded" w:hAnsi="Cervino Expanded"/>
          <w:b/>
          <w:bCs/>
          <w:lang w:bidi="en-US"/>
        </w:rPr>
        <w:t xml:space="preserve">Reguli privind decontarea FSE pentru energia de echilibrare </w:t>
      </w:r>
      <w:r w:rsidR="00A4626B" w:rsidRPr="002062CD">
        <w:rPr>
          <w:rFonts w:ascii="Cervino Expanded" w:hAnsi="Cervino Expanded"/>
          <w:b/>
          <w:bCs/>
          <w:lang w:bidi="en-US"/>
        </w:rPr>
        <w:t xml:space="preserve">aferentă </w:t>
      </w:r>
      <w:r w:rsidR="00A4626B" w:rsidRPr="00E275C2">
        <w:rPr>
          <w:rFonts w:ascii="Cervino Expanded" w:hAnsi="Cervino Expanded"/>
          <w:b/>
          <w:bCs/>
          <w:lang w:bidi="en-US"/>
        </w:rPr>
        <w:t>produsel</w:t>
      </w:r>
      <w:r w:rsidR="00A4626B">
        <w:rPr>
          <w:rFonts w:ascii="Cervino Expanded" w:hAnsi="Cervino Expanded"/>
          <w:b/>
          <w:bCs/>
          <w:lang w:bidi="en-US"/>
        </w:rPr>
        <w:t>or</w:t>
      </w:r>
      <w:r w:rsidR="00A4626B" w:rsidRPr="00E275C2">
        <w:rPr>
          <w:rFonts w:ascii="Cervino Expanded" w:hAnsi="Cervino Expanded"/>
          <w:b/>
          <w:bCs/>
          <w:lang w:bidi="en-US"/>
        </w:rPr>
        <w:t xml:space="preserve"> </w:t>
      </w:r>
      <w:r w:rsidRPr="00E275C2">
        <w:rPr>
          <w:rFonts w:ascii="Cervino Expanded" w:hAnsi="Cervino Expanded"/>
          <w:b/>
          <w:bCs/>
          <w:lang w:bidi="en-US"/>
        </w:rPr>
        <w:t xml:space="preserve">standard RI, </w:t>
      </w:r>
      <w:proofErr w:type="spellStart"/>
      <w:r w:rsidRPr="00E275C2">
        <w:rPr>
          <w:rFonts w:ascii="Cervino Expanded" w:hAnsi="Cervino Expanded"/>
          <w:b/>
          <w:bCs/>
          <w:lang w:bidi="en-US"/>
        </w:rPr>
        <w:t>RRFm</w:t>
      </w:r>
      <w:proofErr w:type="spellEnd"/>
      <w:r w:rsidRPr="00E275C2">
        <w:rPr>
          <w:rFonts w:ascii="Cervino Expanded" w:hAnsi="Cervino Expanded"/>
          <w:b/>
          <w:bCs/>
          <w:lang w:bidi="en-US"/>
        </w:rPr>
        <w:t xml:space="preserve">, </w:t>
      </w:r>
      <w:proofErr w:type="spellStart"/>
      <w:r w:rsidRPr="00E275C2">
        <w:rPr>
          <w:rFonts w:ascii="Cervino Expanded" w:hAnsi="Cervino Expanded"/>
          <w:b/>
          <w:bCs/>
          <w:lang w:bidi="en-US"/>
        </w:rPr>
        <w:t>RRFa</w:t>
      </w:r>
      <w:proofErr w:type="spellEnd"/>
    </w:p>
    <w:p w14:paraId="6DBA2B25" w14:textId="57691B9D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Decontarea energiei de echilibrare se face </w:t>
      </w:r>
      <w:r w:rsidR="005C0478" w:rsidRPr="00E275C2">
        <w:rPr>
          <w:rFonts w:ascii="Cervino Expanded" w:hAnsi="Cervino Expanded"/>
          <w:lang w:bidi="en-US"/>
        </w:rPr>
        <w:t xml:space="preserve">agregat </w:t>
      </w:r>
      <w:r w:rsidRPr="00E275C2">
        <w:rPr>
          <w:rFonts w:ascii="Cervino Expanded" w:hAnsi="Cervino Expanded"/>
          <w:lang w:bidi="en-US"/>
        </w:rPr>
        <w:t>pentru volumul de energie de echilibrare contractat pe fiecare ID</w:t>
      </w:r>
      <w:r w:rsidR="004E6327" w:rsidRPr="00E275C2">
        <w:rPr>
          <w:rFonts w:ascii="Cervino Expanded" w:hAnsi="Cervino Expanded"/>
          <w:lang w:bidi="en-US"/>
        </w:rPr>
        <w:t>/IE</w:t>
      </w:r>
      <w:r w:rsidRPr="00E275C2">
        <w:rPr>
          <w:rFonts w:ascii="Cervino Expanded" w:hAnsi="Cervino Expanded"/>
          <w:lang w:bidi="en-US"/>
        </w:rPr>
        <w:t xml:space="preserve"> f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a fi luate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considerare volumele de energie de echilibrare rezultate din varia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iile de sarcin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care dep</w:t>
      </w:r>
      <w:r w:rsidR="0062664F" w:rsidRPr="00E275C2">
        <w:rPr>
          <w:rFonts w:ascii="Cervino Expanded" w:hAnsi="Cervino Expanded"/>
          <w:lang w:bidi="en-US"/>
        </w:rPr>
        <w:t>ăș</w:t>
      </w:r>
      <w:r w:rsidRPr="00E275C2">
        <w:rPr>
          <w:rFonts w:ascii="Cervino Expanded" w:hAnsi="Cervino Expanded"/>
          <w:lang w:bidi="en-US"/>
        </w:rPr>
        <w:t>esc o perioad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5</w:t>
      </w:r>
      <w:r w:rsidR="00A4626B">
        <w:rPr>
          <w:rFonts w:ascii="Cervino Expanded" w:hAnsi="Cervino Expanded"/>
          <w:lang w:bidi="en-US"/>
        </w:rPr>
        <w:t xml:space="preserve"> </w:t>
      </w:r>
      <w:r w:rsidR="00A4626B" w:rsidRPr="002062CD">
        <w:rPr>
          <w:rFonts w:ascii="Cervino Expanded" w:hAnsi="Cervino Expanded"/>
          <w:lang w:bidi="en-US"/>
        </w:rPr>
        <w:t xml:space="preserve">(cinci) </w:t>
      </w:r>
      <w:r w:rsidRPr="00E275C2">
        <w:rPr>
          <w:rFonts w:ascii="Cervino Expanded" w:hAnsi="Cervino Expanded"/>
          <w:lang w:bidi="en-US"/>
        </w:rPr>
        <w:t xml:space="preserve"> minute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intervalele adiacente</w:t>
      </w:r>
      <w:r w:rsidR="001E3B53" w:rsidRPr="00E275C2">
        <w:rPr>
          <w:rFonts w:ascii="Cervino Expanded" w:hAnsi="Cervino Expanded"/>
          <w:lang w:bidi="en-US"/>
        </w:rPr>
        <w:t xml:space="preserve"> ale</w:t>
      </w:r>
      <w:r w:rsidRPr="00E275C2">
        <w:rPr>
          <w:rFonts w:ascii="Cervino Expanded" w:hAnsi="Cervino Expanded"/>
          <w:lang w:bidi="en-US"/>
        </w:rPr>
        <w:t xml:space="preserve"> ID luat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calcul.</w:t>
      </w:r>
    </w:p>
    <w:p w14:paraId="1A16210E" w14:textId="168C4B3E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lastRenderedPageBreak/>
        <w:t>Stabilirea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iilor de plat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/drepturilor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ncasare pe pia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a de echilibrare se face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baza volumului contractat aferent ofertelor acceptate de energie de echilibrare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ordinea de merit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a 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urilor marginale pentru fiecare produs standard.</w:t>
      </w:r>
    </w:p>
    <w:p w14:paraId="5DFEDE3E" w14:textId="0965BFC1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este partea contractant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pentru fiecare FSE,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toate tranzac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iile angajate pe PE</w:t>
      </w:r>
      <w:r w:rsidR="00B556E2" w:rsidRPr="00E275C2">
        <w:rPr>
          <w:rFonts w:ascii="Cervino Expanded" w:hAnsi="Cervino Expanded"/>
          <w:lang w:bidi="en-US"/>
        </w:rPr>
        <w:t>E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15A0C74B" w14:textId="1F2F54E7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Plata pentru energia de echilibrare se face astfel:</w:t>
      </w:r>
    </w:p>
    <w:p w14:paraId="540A48C2" w14:textId="1F7A0C7B" w:rsidR="000C2B08" w:rsidRPr="00E275C2" w:rsidRDefault="000C2B08" w:rsidP="00324219">
      <w:pPr>
        <w:numPr>
          <w:ilvl w:val="0"/>
          <w:numId w:val="2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energia de echilibrare pozitiv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5008D1" w:rsidRPr="00E275C2">
        <w:rPr>
          <w:rFonts w:ascii="Cervino Expanded" w:eastAsia="Calibri" w:hAnsi="Cervino Expanded"/>
          <w:lang w:eastAsia="ro-RO" w:bidi="en-US"/>
        </w:rPr>
        <w:t xml:space="preserve"> (cre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="005008D1" w:rsidRPr="00E275C2">
        <w:rPr>
          <w:rFonts w:ascii="Cervino Expanded" w:eastAsia="Calibri" w:hAnsi="Cervino Expanded"/>
          <w:lang w:eastAsia="ro-RO" w:bidi="en-US"/>
        </w:rPr>
        <w:t>tere de putere)</w:t>
      </w:r>
      <w:r w:rsidRPr="00E275C2">
        <w:rPr>
          <w:rFonts w:ascii="Cervino Expanded" w:eastAsia="Calibri" w:hAnsi="Cervino Expanded"/>
          <w:lang w:eastAsia="ro-RO" w:bidi="en-US"/>
        </w:rPr>
        <w:t xml:space="preserve"> este pl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tit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de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Pr="00E275C2">
        <w:rPr>
          <w:rFonts w:ascii="Cervino Expanded" w:eastAsia="Calibri" w:hAnsi="Cervino Expanded"/>
          <w:lang w:eastAsia="ro-RO" w:bidi="en-US"/>
        </w:rPr>
        <w:t xml:space="preserve"> 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tre FSE, dac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ul este pozitiv;</w:t>
      </w:r>
    </w:p>
    <w:p w14:paraId="29962361" w14:textId="283D9B75" w:rsidR="000C2B08" w:rsidRPr="00E275C2" w:rsidRDefault="000C2B08" w:rsidP="00324219">
      <w:pPr>
        <w:numPr>
          <w:ilvl w:val="0"/>
          <w:numId w:val="2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energia de echilibrare negativ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="005008D1" w:rsidRPr="00E275C2">
        <w:rPr>
          <w:rFonts w:ascii="Cervino Expanded" w:eastAsia="Calibri" w:hAnsi="Cervino Expanded"/>
          <w:lang w:eastAsia="ro-RO" w:bidi="en-US"/>
        </w:rPr>
        <w:t xml:space="preserve">(reducere de putere) </w:t>
      </w:r>
      <w:r w:rsidRPr="00E275C2">
        <w:rPr>
          <w:rFonts w:ascii="Cervino Expanded" w:eastAsia="Calibri" w:hAnsi="Cervino Expanded"/>
          <w:lang w:eastAsia="ro-RO" w:bidi="en-US"/>
        </w:rPr>
        <w:t>este pl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tit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de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Pr="00E275C2">
        <w:rPr>
          <w:rFonts w:ascii="Cervino Expanded" w:eastAsia="Calibri" w:hAnsi="Cervino Expanded"/>
          <w:lang w:eastAsia="ro-RO" w:bidi="en-US"/>
        </w:rPr>
        <w:t xml:space="preserve"> 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tre FSE, dac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ul este negativ;</w:t>
      </w:r>
    </w:p>
    <w:p w14:paraId="7FD7FF19" w14:textId="5E81AA00" w:rsidR="000C2B08" w:rsidRPr="00E275C2" w:rsidRDefault="000C2B08" w:rsidP="00324219">
      <w:pPr>
        <w:numPr>
          <w:ilvl w:val="0"/>
          <w:numId w:val="2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energia de echilibrare pozitiv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5008D1" w:rsidRPr="00E275C2">
        <w:rPr>
          <w:rFonts w:ascii="Cervino Expanded" w:eastAsia="Calibri" w:hAnsi="Cervino Expanded"/>
          <w:lang w:eastAsia="ro-RO" w:bidi="en-US"/>
        </w:rPr>
        <w:t xml:space="preserve"> (cre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="005008D1" w:rsidRPr="00E275C2">
        <w:rPr>
          <w:rFonts w:ascii="Cervino Expanded" w:eastAsia="Calibri" w:hAnsi="Cervino Expanded"/>
          <w:lang w:eastAsia="ro-RO" w:bidi="en-US"/>
        </w:rPr>
        <w:t xml:space="preserve">tere de putere) </w:t>
      </w:r>
      <w:r w:rsidRPr="00E275C2">
        <w:rPr>
          <w:rFonts w:ascii="Cervino Expanded" w:eastAsia="Calibri" w:hAnsi="Cervino Expanded"/>
          <w:lang w:eastAsia="ro-RO" w:bidi="en-US"/>
        </w:rPr>
        <w:t>este pl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tit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de FSE 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tre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Pr="00E275C2">
        <w:rPr>
          <w:rFonts w:ascii="Cervino Expanded" w:eastAsia="Calibri" w:hAnsi="Cervino Expanded"/>
          <w:lang w:eastAsia="ro-RO" w:bidi="en-US"/>
        </w:rPr>
        <w:t>, dac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ul este negativ;</w:t>
      </w:r>
    </w:p>
    <w:p w14:paraId="1C62717F" w14:textId="2F639B51" w:rsidR="000C2B08" w:rsidRPr="00E275C2" w:rsidRDefault="000C2B08" w:rsidP="00324219">
      <w:pPr>
        <w:numPr>
          <w:ilvl w:val="0"/>
          <w:numId w:val="2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energia de echilibrare negativ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5008D1" w:rsidRPr="00E275C2">
        <w:rPr>
          <w:rFonts w:ascii="Cervino Expanded" w:eastAsia="Calibri" w:hAnsi="Cervino Expanded"/>
          <w:lang w:eastAsia="ro-RO" w:bidi="en-US"/>
        </w:rPr>
        <w:t xml:space="preserve"> (reducere de putere) </w:t>
      </w:r>
      <w:r w:rsidRPr="00E275C2">
        <w:rPr>
          <w:rFonts w:ascii="Cervino Expanded" w:eastAsia="Calibri" w:hAnsi="Cervino Expanded"/>
          <w:lang w:eastAsia="ro-RO" w:bidi="en-US"/>
        </w:rPr>
        <w:t>este pl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tit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de FSE 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tre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Pr="00E275C2">
        <w:rPr>
          <w:rFonts w:ascii="Cervino Expanded" w:eastAsia="Calibri" w:hAnsi="Cervino Expanded"/>
          <w:lang w:eastAsia="ro-RO" w:bidi="en-US"/>
        </w:rPr>
        <w:t>, dac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ul este pozitiv.</w:t>
      </w:r>
    </w:p>
    <w:p w14:paraId="07A8E218" w14:textId="1B4A39AF" w:rsidR="000C2B08" w:rsidRPr="00E275C2" w:rsidRDefault="000C2B08" w:rsidP="00A778CE">
      <w:pPr>
        <w:spacing w:line="360" w:lineRule="auto"/>
        <w:contextualSpacing/>
        <w:jc w:val="both"/>
        <w:rPr>
          <w:rFonts w:ascii="Cervino Expanded" w:hAnsi="Cervino Expanded"/>
          <w:b/>
          <w:bCs/>
          <w:lang w:bidi="en-US"/>
        </w:rPr>
      </w:pPr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iunea 5.3 Reguli privind decontarea </w:t>
      </w:r>
      <w:r w:rsidR="0062664F" w:rsidRPr="00E275C2">
        <w:rPr>
          <w:rFonts w:ascii="Cervino Expanded" w:hAnsi="Cervino Expanded"/>
          <w:b/>
          <w:bCs/>
          <w:lang w:bidi="en-US"/>
        </w:rPr>
        <w:t>î</w:t>
      </w:r>
      <w:r w:rsidRPr="00E275C2">
        <w:rPr>
          <w:rFonts w:ascii="Cervino Expanded" w:hAnsi="Cervino Expanded"/>
          <w:b/>
          <w:bCs/>
          <w:lang w:bidi="en-US"/>
        </w:rPr>
        <w:t>n afara pie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ei de echilibrare </w:t>
      </w:r>
      <w:r w:rsidR="0062664F" w:rsidRPr="00E275C2">
        <w:rPr>
          <w:rFonts w:ascii="Cervino Expanded" w:hAnsi="Cervino Expanded"/>
          <w:b/>
          <w:bCs/>
          <w:lang w:bidi="en-US"/>
        </w:rPr>
        <w:t>î</w:t>
      </w:r>
      <w:r w:rsidRPr="00E275C2">
        <w:rPr>
          <w:rFonts w:ascii="Cervino Expanded" w:hAnsi="Cervino Expanded"/>
          <w:b/>
          <w:bCs/>
          <w:lang w:bidi="en-US"/>
        </w:rPr>
        <w:t xml:space="preserve">n scopul </w:t>
      </w:r>
      <w:r w:rsidR="00F94882" w:rsidRPr="00E275C2">
        <w:rPr>
          <w:rFonts w:ascii="Cervino Expanded" w:hAnsi="Cervino Expanded"/>
          <w:b/>
          <w:bCs/>
          <w:lang w:bidi="en-US"/>
        </w:rPr>
        <w:t>gestionării</w:t>
      </w:r>
      <w:r w:rsidR="00F94882" w:rsidRPr="00E275C2" w:rsidDel="00F94882">
        <w:rPr>
          <w:rFonts w:ascii="Cervino Expanded" w:hAnsi="Cervino Expanded"/>
          <w:b/>
          <w:bCs/>
          <w:lang w:bidi="en-US"/>
        </w:rPr>
        <w:t xml:space="preserve"> </w:t>
      </w:r>
      <w:r w:rsidRPr="00E275C2">
        <w:rPr>
          <w:rFonts w:ascii="Cervino Expanded" w:hAnsi="Cervino Expanded"/>
          <w:b/>
          <w:bCs/>
          <w:lang w:bidi="en-US"/>
        </w:rPr>
        <w:t>congestiilor</w:t>
      </w:r>
    </w:p>
    <w:p w14:paraId="74F654BC" w14:textId="0993BE74" w:rsidR="000C2B08" w:rsidRPr="00E275C2" w:rsidRDefault="000C2B08" w:rsidP="00324219">
      <w:pPr>
        <w:numPr>
          <w:ilvl w:val="0"/>
          <w:numId w:val="12"/>
        </w:numPr>
        <w:tabs>
          <w:tab w:val="left" w:pos="810"/>
        </w:tabs>
        <w:spacing w:line="360" w:lineRule="auto"/>
        <w:ind w:left="0" w:firstLine="0"/>
        <w:contextualSpacing/>
        <w:jc w:val="both"/>
        <w:rPr>
          <w:rFonts w:ascii="Cervino Expanded" w:hAnsi="Cervino Expanded"/>
        </w:rPr>
      </w:pPr>
      <w:bookmarkStart w:id="58" w:name="_Ref68597942"/>
      <w:bookmarkStart w:id="59" w:name="_Toc63860894"/>
      <w:bookmarkStart w:id="60" w:name="_Toc64978295"/>
      <w:r w:rsidRPr="00E275C2">
        <w:rPr>
          <w:rFonts w:ascii="Cervino Expanded" w:hAnsi="Cervino Expanded"/>
          <w:lang w:bidi="en-US"/>
        </w:rPr>
        <w:t>Stabilirea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iilor de plat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/drepturilor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ncasare pentru </w:t>
      </w:r>
      <w:r w:rsidR="005C0478" w:rsidRPr="00E275C2">
        <w:rPr>
          <w:rFonts w:ascii="Cervino Expanded" w:hAnsi="Cervino Expanded"/>
        </w:rPr>
        <w:t>gestionarea</w:t>
      </w:r>
      <w:r w:rsidR="005C0478" w:rsidRPr="00E275C2" w:rsidDel="005C0478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 xml:space="preserve">congestiilor se face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baza volumului contractat aferent ofertelor acceptate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ordinea de merit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a 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urilor din ofert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pentru</w:t>
      </w:r>
      <w:r w:rsidRPr="00E275C2">
        <w:rPr>
          <w:rFonts w:ascii="Cervino Expanded" w:hAnsi="Cervino Expanded"/>
        </w:rPr>
        <w:t xml:space="preserve"> produsele activate.</w:t>
      </w:r>
    </w:p>
    <w:bookmarkEnd w:id="58"/>
    <w:p w14:paraId="236C9DF5" w14:textId="052E88C0" w:rsidR="000C2B08" w:rsidRPr="00E275C2" w:rsidRDefault="000C2B08" w:rsidP="00A778CE">
      <w:pPr>
        <w:keepNext/>
        <w:keepLines/>
        <w:spacing w:before="240"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iunea 5.4 </w:t>
      </w:r>
      <w:bookmarkEnd w:id="59"/>
      <w:bookmarkEnd w:id="60"/>
      <w:r w:rsidRPr="00E275C2">
        <w:rPr>
          <w:rFonts w:ascii="Cervino Expanded" w:hAnsi="Cervino Expanded"/>
          <w:b/>
          <w:bCs/>
          <w:lang w:bidi="en-US"/>
        </w:rPr>
        <w:t xml:space="preserve">Note </w:t>
      </w:r>
      <w:r w:rsidR="00017AED" w:rsidRPr="00E275C2">
        <w:rPr>
          <w:rFonts w:ascii="Cervino Expanded" w:hAnsi="Cervino Expanded"/>
          <w:b/>
          <w:bCs/>
          <w:lang w:bidi="en-US"/>
        </w:rPr>
        <w:t xml:space="preserve">de decontare </w:t>
      </w:r>
      <w:r w:rsidRPr="00E275C2">
        <w:rPr>
          <w:rFonts w:ascii="Cervino Expanded" w:hAnsi="Cervino Expanded"/>
          <w:b/>
          <w:bCs/>
          <w:lang w:bidi="en-US"/>
        </w:rPr>
        <w:t xml:space="preserve">lunare </w:t>
      </w:r>
      <w:r w:rsidR="00017AED" w:rsidRPr="00E275C2">
        <w:rPr>
          <w:rFonts w:ascii="Cervino Expanded" w:hAnsi="Cervino Expanded"/>
          <w:b/>
          <w:bCs/>
          <w:lang w:bidi="en-US"/>
        </w:rPr>
        <w:t>pe PEE</w:t>
      </w:r>
    </w:p>
    <w:p w14:paraId="7D80D882" w14:textId="61880590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61" w:name="_Ref74748560"/>
      <w:bookmarkStart w:id="62" w:name="_Ref454291864"/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ntocme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te </w:t>
      </w:r>
      <w:r w:rsidR="000B7B82" w:rsidRPr="00E275C2">
        <w:rPr>
          <w:rFonts w:ascii="Cervino Expanded" w:hAnsi="Cervino Expanded"/>
          <w:lang w:bidi="en-US"/>
        </w:rPr>
        <w:t xml:space="preserve">pentru fiecare FSE </w:t>
      </w:r>
      <w:r w:rsidR="000C2B08" w:rsidRPr="00E275C2">
        <w:rPr>
          <w:rFonts w:ascii="Cervino Expanded" w:hAnsi="Cervino Expanded"/>
          <w:lang w:bidi="en-US"/>
        </w:rPr>
        <w:t>o not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de </w:t>
      </w:r>
      <w:r w:rsidR="000B7B82" w:rsidRPr="00E275C2">
        <w:rPr>
          <w:rFonts w:ascii="Cervino Expanded" w:hAnsi="Cervino Expanded"/>
          <w:lang w:bidi="en-US"/>
        </w:rPr>
        <w:t xml:space="preserve">decontare </w:t>
      </w:r>
      <w:r w:rsidR="000C2B08" w:rsidRPr="00E275C2">
        <w:rPr>
          <w:rFonts w:ascii="Cervino Expanded" w:hAnsi="Cervino Expanded"/>
          <w:lang w:bidi="en-US"/>
        </w:rPr>
        <w:t>lunar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, care con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ine cel pu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in urm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toarele informa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ii:</w:t>
      </w:r>
      <w:bookmarkEnd w:id="61"/>
    </w:p>
    <w:p w14:paraId="52FEDF0C" w14:textId="3A4A50E9" w:rsidR="000C2B08" w:rsidRPr="00E275C2" w:rsidRDefault="000C2B08" w:rsidP="00324219">
      <w:pPr>
        <w:numPr>
          <w:ilvl w:val="0"/>
          <w:numId w:val="28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situa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ia lunar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privind volumul de energie de echilibrare contractat de FSE cu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Pr="00E275C2">
        <w:rPr>
          <w:rFonts w:ascii="Cervino Expanded" w:eastAsia="Calibri" w:hAnsi="Cervino Expanded"/>
          <w:lang w:eastAsia="ro-RO" w:bidi="en-US"/>
        </w:rPr>
        <w:t>, defalcat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pe tipuri de produse de echilibrare, separat pentru cre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 xml:space="preserve">tere de putere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 xml:space="preserve">i pentru reducere de putere, precum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urile corespunz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toare; </w:t>
      </w:r>
    </w:p>
    <w:p w14:paraId="16BFB7E3" w14:textId="63D17D7F" w:rsidR="000C2B08" w:rsidRPr="00E275C2" w:rsidRDefault="000C2B08" w:rsidP="00324219">
      <w:pPr>
        <w:numPr>
          <w:ilvl w:val="0"/>
          <w:numId w:val="28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 xml:space="preserve">valoarea drepturilor lunare de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 xml:space="preserve">ncasare pentru echilibrare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a obliga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iilor lunare de plat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pentru echilibrare;</w:t>
      </w:r>
    </w:p>
    <w:p w14:paraId="53FE41DA" w14:textId="6308F595" w:rsidR="000C2B08" w:rsidRPr="00E275C2" w:rsidRDefault="000C2B08" w:rsidP="00324219">
      <w:pPr>
        <w:numPr>
          <w:ilvl w:val="0"/>
          <w:numId w:val="28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 xml:space="preserve"> situa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ia lunar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privind volumul de energie pentru </w:t>
      </w:r>
      <w:r w:rsidR="00F94882" w:rsidRPr="00E275C2">
        <w:rPr>
          <w:rFonts w:ascii="Cervino Expanded" w:eastAsia="Calibri" w:hAnsi="Cervino Expanded"/>
          <w:lang w:eastAsia="ro-RO" w:bidi="en-US"/>
        </w:rPr>
        <w:t>gestionarea</w:t>
      </w:r>
      <w:r w:rsidR="00F94882" w:rsidRPr="00E275C2" w:rsidDel="00F94882">
        <w:rPr>
          <w:rFonts w:ascii="Cervino Expanded" w:eastAsia="Calibri" w:hAnsi="Cervino Expanded"/>
          <w:lang w:eastAsia="ro-RO" w:bidi="en-US"/>
        </w:rPr>
        <w:t xml:space="preserve"> </w:t>
      </w:r>
      <w:r w:rsidRPr="00E275C2">
        <w:rPr>
          <w:rFonts w:ascii="Cervino Expanded" w:eastAsia="Calibri" w:hAnsi="Cervino Expanded"/>
          <w:lang w:eastAsia="ro-RO" w:bidi="en-US"/>
        </w:rPr>
        <w:t xml:space="preserve">congestiilor contractat cu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Pr="00E275C2">
        <w:rPr>
          <w:rFonts w:ascii="Cervino Expanded" w:eastAsia="Calibri" w:hAnsi="Cervino Expanded"/>
          <w:lang w:eastAsia="ro-RO" w:bidi="en-US"/>
        </w:rPr>
        <w:t>, defalcat pe tipuri de ofert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, atunci c</w:t>
      </w:r>
      <w:r w:rsidR="0062664F" w:rsidRPr="00E275C2">
        <w:rPr>
          <w:rFonts w:ascii="Cervino Expanded" w:eastAsia="Calibri" w:hAnsi="Cervino Expanded"/>
          <w:lang w:eastAsia="ro-RO" w:bidi="en-US"/>
        </w:rPr>
        <w:t>â</w:t>
      </w:r>
      <w:r w:rsidRPr="00E275C2">
        <w:rPr>
          <w:rFonts w:ascii="Cervino Expanded" w:eastAsia="Calibri" w:hAnsi="Cervino Expanded"/>
          <w:lang w:eastAsia="ro-RO" w:bidi="en-US"/>
        </w:rPr>
        <w:t xml:space="preserve">nd s-au selectat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acest scop oferte din PE</w:t>
      </w:r>
      <w:r w:rsidR="00B556E2" w:rsidRPr="00E275C2">
        <w:rPr>
          <w:rFonts w:ascii="Cervino Expanded" w:eastAsia="Calibri" w:hAnsi="Cervino Expanded"/>
          <w:lang w:eastAsia="ro-RO" w:bidi="en-US"/>
        </w:rPr>
        <w:t>E</w:t>
      </w:r>
      <w:r w:rsidRPr="00E275C2">
        <w:rPr>
          <w:rFonts w:ascii="Cervino Expanded" w:eastAsia="Calibri" w:hAnsi="Cervino Expanded"/>
          <w:lang w:eastAsia="ro-RO" w:bidi="en-US"/>
        </w:rPr>
        <w:t>, separat pentru cre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 xml:space="preserve">tere de putere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 xml:space="preserve">i pentru reducere de putere, precum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urile corespunz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toare;</w:t>
      </w:r>
    </w:p>
    <w:p w14:paraId="6391C956" w14:textId="34A700F0" w:rsidR="000C2B08" w:rsidRPr="00E275C2" w:rsidRDefault="000C2B08" w:rsidP="00324219">
      <w:pPr>
        <w:numPr>
          <w:ilvl w:val="0"/>
          <w:numId w:val="28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lastRenderedPageBreak/>
        <w:t xml:space="preserve">valoarea drepturilor lunare de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 xml:space="preserve">ncasare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a obliga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iilor lunare de plat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pentru </w:t>
      </w:r>
      <w:r w:rsidR="00F94882" w:rsidRPr="00E275C2">
        <w:rPr>
          <w:rFonts w:ascii="Cervino Expanded" w:eastAsia="Calibri" w:hAnsi="Cervino Expanded"/>
          <w:lang w:eastAsia="ro-RO" w:bidi="en-US"/>
        </w:rPr>
        <w:t>gestionarea</w:t>
      </w:r>
      <w:r w:rsidR="00F94882" w:rsidRPr="00E275C2" w:rsidDel="00F94882">
        <w:rPr>
          <w:rFonts w:ascii="Cervino Expanded" w:eastAsia="Calibri" w:hAnsi="Cervino Expanded"/>
          <w:lang w:eastAsia="ro-RO" w:bidi="en-US"/>
        </w:rPr>
        <w:t xml:space="preserve"> </w:t>
      </w:r>
      <w:r w:rsidRPr="00E275C2">
        <w:rPr>
          <w:rFonts w:ascii="Cervino Expanded" w:eastAsia="Calibri" w:hAnsi="Cervino Expanded"/>
          <w:lang w:eastAsia="ro-RO" w:bidi="en-US"/>
        </w:rPr>
        <w:t>congestiilor.</w:t>
      </w:r>
    </w:p>
    <w:p w14:paraId="36358174" w14:textId="667E4DE3" w:rsidR="000B7B82" w:rsidRPr="00E275C2" w:rsidRDefault="000B7B82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OST transmite FSE notele de decontare lunară pe PEE, în termen de 7 </w:t>
      </w:r>
      <w:r w:rsidR="00A4626B" w:rsidRPr="002062CD">
        <w:rPr>
          <w:rFonts w:ascii="Cervino Expanded" w:hAnsi="Cervino Expanded"/>
          <w:lang w:bidi="en-US"/>
        </w:rPr>
        <w:t xml:space="preserve">(șapte) </w:t>
      </w:r>
      <w:r w:rsidRPr="00E275C2">
        <w:rPr>
          <w:rFonts w:ascii="Cervino Expanded" w:hAnsi="Cervino Expanded"/>
          <w:lang w:bidi="en-US"/>
        </w:rPr>
        <w:t>zile lucrătoare de la sfârșitul lunii de livrare.</w:t>
      </w:r>
    </w:p>
    <w:p w14:paraId="3DB402CD" w14:textId="734DF73F" w:rsidR="000B7B82" w:rsidRPr="00E275C2" w:rsidRDefault="000B7B82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Fiecare FSE verifică notele de decontare lunară pe PEE și în cazul în care constată neconformități cu prevederile aplicabile, transmite contestații motivate către OST în termen de 2</w:t>
      </w:r>
      <w:r w:rsidR="00A4626B">
        <w:rPr>
          <w:rFonts w:ascii="Cervino Expanded" w:hAnsi="Cervino Expanded"/>
          <w:lang w:bidi="en-US"/>
        </w:rPr>
        <w:t xml:space="preserve"> </w:t>
      </w:r>
      <w:r w:rsidR="00A4626B" w:rsidRPr="002062CD">
        <w:rPr>
          <w:rFonts w:ascii="Cervino Expanded" w:hAnsi="Cervino Expanded"/>
          <w:lang w:bidi="en-US"/>
        </w:rPr>
        <w:t>(două)</w:t>
      </w:r>
      <w:r w:rsidRPr="00E275C2">
        <w:rPr>
          <w:rFonts w:ascii="Cervino Expanded" w:hAnsi="Cervino Expanded"/>
          <w:lang w:bidi="en-US"/>
        </w:rPr>
        <w:t xml:space="preserve"> zile lucrătoare de la recepționarea acestora.</w:t>
      </w:r>
    </w:p>
    <w:p w14:paraId="3DDC4D23" w14:textId="77952209" w:rsidR="000B7B82" w:rsidRPr="00E275C2" w:rsidRDefault="000B7B82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63" w:name="_Ref461538629"/>
      <w:r w:rsidRPr="00E275C2">
        <w:rPr>
          <w:rFonts w:ascii="Cervino Expanded" w:hAnsi="Cervino Expanded"/>
          <w:lang w:bidi="en-US"/>
        </w:rPr>
        <w:t>OST analizează contestația FSE și răspunde la aceasta, motivat, în termen de 5 (cinci) zile lucrătoare de la recepționarea contestației, refăcând calculele și corectând notele de decontare lunare pe PEE eronate.</w:t>
      </w:r>
      <w:bookmarkEnd w:id="63"/>
    </w:p>
    <w:p w14:paraId="47880950" w14:textId="52244D62" w:rsidR="000B7B82" w:rsidRPr="00E275C2" w:rsidRDefault="000B7B82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64" w:name="_Ref454275123"/>
      <w:r w:rsidRPr="00E275C2">
        <w:rPr>
          <w:rFonts w:ascii="Cervino Expanded" w:hAnsi="Cervino Expanded"/>
          <w:lang w:bidi="en-US"/>
        </w:rPr>
        <w:t xml:space="preserve">OST transmite către FSE nota de decontare lunară pe PEE, care cuprinde corecțiile rezultate în urma analizării contestațiilor primite, în termenul prevăzut la </w:t>
      </w:r>
      <w:r w:rsidR="00C01BCE">
        <w:rPr>
          <w:rFonts w:ascii="Cervino Expanded" w:hAnsi="Cervino Expanded"/>
          <w:lang w:bidi="en-US"/>
        </w:rPr>
        <w:t xml:space="preserve">pct. </w:t>
      </w:r>
      <w:r w:rsidRPr="00E275C2">
        <w:rPr>
          <w:rFonts w:ascii="Cervino Expanded" w:hAnsi="Cervino Expanded"/>
          <w:lang w:bidi="en-US"/>
        </w:rPr>
        <w:fldChar w:fldCharType="begin"/>
      </w:r>
      <w:r w:rsidRPr="00E275C2">
        <w:rPr>
          <w:rFonts w:ascii="Cervino Expanded" w:hAnsi="Cervino Expanded"/>
          <w:lang w:bidi="en-US"/>
        </w:rPr>
        <w:instrText xml:space="preserve"> REF _Ref461538629 \r \h  \* MERGEFORMAT </w:instrText>
      </w:r>
      <w:r w:rsidRPr="00E275C2">
        <w:rPr>
          <w:rFonts w:ascii="Cervino Expanded" w:hAnsi="Cervino Expanded"/>
          <w:lang w:bidi="en-US"/>
        </w:rPr>
      </w:r>
      <w:r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95</w:t>
      </w:r>
      <w:r w:rsidRPr="00E275C2">
        <w:rPr>
          <w:rFonts w:ascii="Cervino Expanded" w:hAnsi="Cervino Expanded"/>
          <w:lang w:bidi="en-US"/>
        </w:rPr>
        <w:fldChar w:fldCharType="end"/>
      </w:r>
      <w:r w:rsidRPr="00E275C2">
        <w:rPr>
          <w:rFonts w:ascii="Cervino Expanded" w:hAnsi="Cervino Expanded"/>
          <w:lang w:bidi="en-US"/>
        </w:rPr>
        <w:t xml:space="preserve">; pentru FSE care n-au </w:t>
      </w:r>
      <w:r w:rsidR="00C42092" w:rsidRPr="00E275C2">
        <w:rPr>
          <w:rFonts w:ascii="Cervino Expanded" w:hAnsi="Cervino Expanded"/>
          <w:lang w:bidi="en-US"/>
        </w:rPr>
        <w:t>transmis</w:t>
      </w:r>
      <w:r w:rsidRPr="00E275C2">
        <w:rPr>
          <w:rFonts w:ascii="Cervino Expanded" w:hAnsi="Cervino Expanded"/>
          <w:lang w:bidi="en-US"/>
        </w:rPr>
        <w:t xml:space="preserve"> contestații, se consideră valabile notele de decontare lunare pe PEE transmise la termenul inițial.</w:t>
      </w:r>
      <w:bookmarkEnd w:id="64"/>
    </w:p>
    <w:p w14:paraId="0F0246E3" w14:textId="69BA9D5C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Platforma informatic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dedicat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consemneaz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ine data la care orice not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elaborat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conform prevederilor prezentului regulament a fost f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cut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disponibil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ilor implicate.</w:t>
      </w:r>
    </w:p>
    <w:p w14:paraId="65661CA6" w14:textId="6DFBAC70" w:rsidR="000C2B08" w:rsidRPr="00E275C2" w:rsidRDefault="000C2B08" w:rsidP="000B7B82">
      <w:pPr>
        <w:keepNext/>
        <w:keepLines/>
        <w:spacing w:before="240"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65" w:name="_Toc63860895"/>
      <w:bookmarkStart w:id="66" w:name="_Toc64978296"/>
      <w:bookmarkStart w:id="67" w:name="_Hlk84230554"/>
      <w:bookmarkEnd w:id="62"/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iunea 5.5 Facturarea obliga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iilor de plat</w:t>
      </w:r>
      <w:r w:rsidR="0062664F" w:rsidRPr="00E275C2">
        <w:rPr>
          <w:rFonts w:ascii="Cervino Expanded" w:hAnsi="Cervino Expanded"/>
          <w:b/>
          <w:bCs/>
          <w:lang w:bidi="en-US"/>
        </w:rPr>
        <w:t>ă</w:t>
      </w:r>
      <w:r w:rsidRPr="00E275C2">
        <w:rPr>
          <w:rFonts w:ascii="Cervino Expanded" w:hAnsi="Cervino Expanded"/>
          <w:b/>
          <w:bCs/>
          <w:lang w:bidi="en-US"/>
        </w:rPr>
        <w:t xml:space="preserve">/drepturilor de </w:t>
      </w:r>
      <w:r w:rsidR="0062664F" w:rsidRPr="00E275C2">
        <w:rPr>
          <w:rFonts w:ascii="Cervino Expanded" w:hAnsi="Cervino Expanded"/>
          <w:b/>
          <w:bCs/>
          <w:lang w:bidi="en-US"/>
        </w:rPr>
        <w:t>î</w:t>
      </w:r>
      <w:r w:rsidRPr="00E275C2">
        <w:rPr>
          <w:rFonts w:ascii="Cervino Expanded" w:hAnsi="Cervino Expanded"/>
          <w:b/>
          <w:bCs/>
          <w:lang w:bidi="en-US"/>
        </w:rPr>
        <w:t>ncasare</w:t>
      </w:r>
      <w:bookmarkEnd w:id="65"/>
      <w:bookmarkEnd w:id="66"/>
    </w:p>
    <w:bookmarkEnd w:id="67"/>
    <w:p w14:paraId="1965F043" w14:textId="57082695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emite facturi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</w:t>
      </w:r>
      <w:r w:rsidR="008E1A9C" w:rsidRPr="29E843A2">
        <w:rPr>
          <w:rFonts w:ascii="Cervino Expanded" w:hAnsi="Cervino Expanded"/>
          <w:lang w:bidi="en-US"/>
        </w:rPr>
        <w:t xml:space="preserve">moneda națională a Republicii Moldova </w:t>
      </w:r>
      <w:r w:rsidR="008E1A9C">
        <w:rPr>
          <w:rFonts w:ascii="Cervino Expanded" w:hAnsi="Cervino Expanded"/>
          <w:lang w:bidi="en-US"/>
        </w:rPr>
        <w:t>(</w:t>
      </w:r>
      <w:r w:rsidR="00B426E0" w:rsidRPr="00E275C2">
        <w:rPr>
          <w:rFonts w:ascii="Cervino Expanded" w:hAnsi="Cervino Expanded"/>
          <w:lang w:bidi="en-US"/>
        </w:rPr>
        <w:t>MDL</w:t>
      </w:r>
      <w:r w:rsidR="008E1A9C">
        <w:rPr>
          <w:rFonts w:ascii="Cervino Expanded" w:hAnsi="Cervino Expanded"/>
          <w:lang w:bidi="en-US"/>
        </w:rPr>
        <w:t>)</w:t>
      </w:r>
      <w:r w:rsidR="000C2B08" w:rsidRPr="00E275C2">
        <w:rPr>
          <w:rFonts w:ascii="Cervino Expanded" w:hAnsi="Cervino Expanded"/>
          <w:lang w:bidi="en-US"/>
        </w:rPr>
        <w:t xml:space="preserve"> 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tre fiecare </w:t>
      </w:r>
      <w:r w:rsidR="000C2B08" w:rsidRPr="00E275C2">
        <w:rPr>
          <w:rFonts w:ascii="Cervino Expanded" w:hAnsi="Cervino Expanded"/>
        </w:rPr>
        <w:t>FSE</w:t>
      </w:r>
      <w:r w:rsidR="000C2B08" w:rsidRPr="00E275C2">
        <w:rPr>
          <w:rFonts w:ascii="Cervino Expanded" w:hAnsi="Cervino Expanded"/>
          <w:lang w:bidi="en-US"/>
        </w:rPr>
        <w:t xml:space="preserve"> cuprinz</w:t>
      </w:r>
      <w:r w:rsidR="0062664F"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>nd sumele aferente obliga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iilor de plat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/drepturilor de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ncasare ale respectivului FSE 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tre </w:t>
      </w: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conform informa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iilor din nota de decontare lunar</w:t>
      </w:r>
      <w:r w:rsidR="0062664F" w:rsidRPr="00E275C2">
        <w:rPr>
          <w:rFonts w:ascii="Cervino Expanded" w:hAnsi="Cervino Expanded"/>
          <w:lang w:bidi="en-US"/>
        </w:rPr>
        <w:t>ă</w:t>
      </w:r>
      <w:r w:rsidR="00B426E0" w:rsidRPr="00E275C2">
        <w:rPr>
          <w:rFonts w:ascii="Cervino Expanded" w:hAnsi="Cervino Expanded"/>
          <w:lang w:bidi="en-US"/>
        </w:rPr>
        <w:t xml:space="preserve"> pe PE</w:t>
      </w:r>
      <w:r w:rsidR="00B556E2" w:rsidRPr="00E275C2">
        <w:rPr>
          <w:rFonts w:ascii="Cervino Expanded" w:hAnsi="Cervino Expanded"/>
          <w:lang w:bidi="en-US"/>
        </w:rPr>
        <w:t>E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76BEF9A7" w14:textId="12364CBD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Fiecare FSE emite o factur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cuprinz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nd sumele corespunz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iilor de plat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ale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tre respectivul FSE, conform informa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iilor din nota de decontare lunar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B426E0" w:rsidRPr="00E275C2">
        <w:rPr>
          <w:rFonts w:ascii="Cervino Expanded" w:hAnsi="Cervino Expanded"/>
          <w:lang w:bidi="en-US"/>
        </w:rPr>
        <w:t>pe PE</w:t>
      </w:r>
      <w:r w:rsidR="00B556E2" w:rsidRPr="00E275C2">
        <w:rPr>
          <w:rFonts w:ascii="Cervino Expanded" w:hAnsi="Cervino Expanded"/>
          <w:lang w:bidi="en-US"/>
        </w:rPr>
        <w:t>E</w:t>
      </w:r>
      <w:bookmarkStart w:id="68" w:name="_Ref93203119"/>
      <w:r w:rsidR="002B3902" w:rsidRPr="00E275C2">
        <w:rPr>
          <w:rFonts w:ascii="Cervino Expanded" w:hAnsi="Cervino Expanded"/>
          <w:lang w:bidi="en-US"/>
        </w:rPr>
        <w:t>.</w:t>
      </w:r>
    </w:p>
    <w:p w14:paraId="177C682B" w14:textId="7BC4BFE6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Facturile sunt emise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prima zi lucr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dup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B426E0" w:rsidRPr="00E275C2">
        <w:rPr>
          <w:rFonts w:ascii="Cervino Expanded" w:hAnsi="Cervino Expanded"/>
          <w:lang w:bidi="en-US"/>
        </w:rPr>
        <w:t>emiterea</w:t>
      </w:r>
      <w:r w:rsidRPr="00E275C2">
        <w:rPr>
          <w:rFonts w:ascii="Cervino Expanded" w:hAnsi="Cervino Expanded"/>
          <w:lang w:bidi="en-US"/>
        </w:rPr>
        <w:t xml:space="preserve"> notei de decontare lunar</w:t>
      </w:r>
      <w:r w:rsidR="0062664F" w:rsidRPr="00E275C2">
        <w:rPr>
          <w:rFonts w:ascii="Cervino Expanded" w:hAnsi="Cervino Expanded"/>
          <w:lang w:bidi="en-US"/>
        </w:rPr>
        <w:t>ă</w:t>
      </w:r>
      <w:r w:rsidR="00B426E0" w:rsidRPr="00E275C2">
        <w:rPr>
          <w:rFonts w:ascii="Cervino Expanded" w:hAnsi="Cervino Expanded"/>
          <w:lang w:bidi="en-US"/>
        </w:rPr>
        <w:t xml:space="preserve"> pe PEE</w:t>
      </w:r>
      <w:r w:rsidR="00197753" w:rsidRPr="00E275C2">
        <w:rPr>
          <w:rFonts w:ascii="Cervino Expanded" w:hAnsi="Cervino Expanded"/>
          <w:lang w:bidi="en-US"/>
        </w:rPr>
        <w:t>.</w:t>
      </w:r>
    </w:p>
    <w:p w14:paraId="1AB4EDB3" w14:textId="77777777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Facturile se emit astfel:</w:t>
      </w:r>
    </w:p>
    <w:p w14:paraId="2A0FA8B9" w14:textId="11131025" w:rsidR="000C2B08" w:rsidRPr="00E275C2" w:rsidRDefault="000C2B08" w:rsidP="00324219">
      <w:pPr>
        <w:numPr>
          <w:ilvl w:val="0"/>
          <w:numId w:val="29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pentru energi</w:t>
      </w:r>
      <w:r w:rsidR="0077254D" w:rsidRPr="00E275C2">
        <w:rPr>
          <w:rFonts w:ascii="Cervino Expanded" w:eastAsia="Calibri" w:hAnsi="Cervino Expanded"/>
          <w:lang w:eastAsia="ro-RO" w:bidi="en-US"/>
        </w:rPr>
        <w:t>a</w:t>
      </w:r>
      <w:r w:rsidRPr="00E275C2">
        <w:rPr>
          <w:rFonts w:ascii="Cervino Expanded" w:eastAsia="Calibri" w:hAnsi="Cervino Expanded"/>
          <w:lang w:eastAsia="ro-RO" w:bidi="en-US"/>
        </w:rPr>
        <w:t xml:space="preserve"> de echilibrare</w:t>
      </w:r>
      <w:bookmarkStart w:id="69" w:name="_Hlk75268853"/>
      <w:r w:rsidRPr="00E275C2">
        <w:rPr>
          <w:rFonts w:ascii="Cervino Expanded" w:eastAsia="Calibri" w:hAnsi="Cervino Expanded"/>
          <w:lang w:eastAsia="ro-RO" w:bidi="en-US"/>
        </w:rPr>
        <w:t xml:space="preserve"> </w:t>
      </w:r>
      <w:bookmarkEnd w:id="69"/>
      <w:r w:rsidRPr="00E275C2">
        <w:rPr>
          <w:rFonts w:ascii="Cervino Expanded" w:eastAsia="Calibri" w:hAnsi="Cervino Expanded"/>
          <w:lang w:eastAsia="ro-RO" w:bidi="en-US"/>
        </w:rPr>
        <w:t>pentru cre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tere de putere</w:t>
      </w:r>
      <w:r w:rsidR="00A4626B">
        <w:rPr>
          <w:rFonts w:ascii="Cervino Expanded" w:eastAsia="Calibri" w:hAnsi="Cervino Expanded"/>
          <w:lang w:eastAsia="ro-RO" w:bidi="en-US"/>
        </w:rPr>
        <w:t>:</w:t>
      </w:r>
    </w:p>
    <w:p w14:paraId="35C879A1" w14:textId="3B39AA40" w:rsidR="000C2B08" w:rsidRPr="00E275C2" w:rsidRDefault="000C2B08" w:rsidP="00324219">
      <w:pPr>
        <w:numPr>
          <w:ilvl w:val="0"/>
          <w:numId w:val="13"/>
        </w:numPr>
        <w:tabs>
          <w:tab w:val="left" w:pos="720"/>
          <w:tab w:val="left" w:pos="1134"/>
          <w:tab w:val="left" w:pos="1985"/>
        </w:tabs>
        <w:spacing w:line="360" w:lineRule="auto"/>
        <w:jc w:val="both"/>
        <w:rPr>
          <w:rFonts w:ascii="Cervino Expanded" w:eastAsia="SimSun" w:hAnsi="Cervino Expanded"/>
          <w:lang w:eastAsia="fi-FI"/>
        </w:rPr>
      </w:pPr>
      <w:r w:rsidRPr="00E275C2">
        <w:rPr>
          <w:rFonts w:ascii="Cervino Expanded" w:eastAsia="SimSun" w:hAnsi="Cervino Expanded"/>
          <w:lang w:eastAsia="fi-FI"/>
        </w:rPr>
        <w:t xml:space="preserve"> FSE va factura c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Pr="00E275C2">
        <w:rPr>
          <w:rFonts w:ascii="Cervino Expanded" w:eastAsia="SimSun" w:hAnsi="Cervino Expanded"/>
          <w:lang w:eastAsia="fi-FI"/>
        </w:rPr>
        <w:t xml:space="preserve">tre </w:t>
      </w:r>
      <w:r w:rsidR="00464DB1" w:rsidRPr="00E275C2">
        <w:rPr>
          <w:rFonts w:ascii="Cervino Expanded" w:eastAsia="SimSun" w:hAnsi="Cervino Expanded"/>
          <w:lang w:eastAsia="fi-FI"/>
        </w:rPr>
        <w:t>OST</w:t>
      </w:r>
      <w:r w:rsidRPr="00E275C2">
        <w:rPr>
          <w:rFonts w:ascii="Cervino Expanded" w:eastAsia="SimSun" w:hAnsi="Cervino Expanded"/>
          <w:lang w:eastAsia="fi-FI"/>
        </w:rPr>
        <w:t xml:space="preserve"> drepturile de </w:t>
      </w:r>
      <w:r w:rsidR="0062664F" w:rsidRPr="00E275C2">
        <w:rPr>
          <w:rFonts w:ascii="Cervino Expanded" w:eastAsia="SimSun" w:hAnsi="Cervino Expanded"/>
          <w:lang w:eastAsia="fi-FI"/>
        </w:rPr>
        <w:t>î</w:t>
      </w:r>
      <w:r w:rsidRPr="00E275C2">
        <w:rPr>
          <w:rFonts w:ascii="Cervino Expanded" w:eastAsia="SimSun" w:hAnsi="Cervino Expanded"/>
          <w:lang w:eastAsia="fi-FI"/>
        </w:rPr>
        <w:t>ncasare pentru valorile cantit</w:t>
      </w:r>
      <w:r w:rsidR="0062664F" w:rsidRPr="00E275C2">
        <w:rPr>
          <w:rFonts w:ascii="Cervino Expanded" w:eastAsia="SimSun" w:hAnsi="Cervino Expanded"/>
          <w:lang w:eastAsia="fi-FI"/>
        </w:rPr>
        <w:t>ăț</w:t>
      </w:r>
      <w:r w:rsidRPr="00E275C2">
        <w:rPr>
          <w:rFonts w:ascii="Cervino Expanded" w:eastAsia="SimSun" w:hAnsi="Cervino Expanded"/>
          <w:lang w:eastAsia="fi-FI"/>
        </w:rPr>
        <w:t>ilor de energie de echilibrare la cre</w:t>
      </w:r>
      <w:r w:rsidR="0062664F" w:rsidRPr="00E275C2">
        <w:rPr>
          <w:rFonts w:ascii="Cervino Expanded" w:eastAsia="SimSun" w:hAnsi="Cervino Expanded"/>
          <w:lang w:eastAsia="fi-FI"/>
        </w:rPr>
        <w:t>ș</w:t>
      </w:r>
      <w:r w:rsidRPr="00E275C2">
        <w:rPr>
          <w:rFonts w:ascii="Cervino Expanded" w:eastAsia="SimSun" w:hAnsi="Cervino Expanded"/>
          <w:lang w:eastAsia="fi-FI"/>
        </w:rPr>
        <w:t xml:space="preserve">tere de </w:t>
      </w:r>
      <w:r w:rsidRPr="00E275C2">
        <w:rPr>
          <w:rFonts w:ascii="Cervino Expanded" w:eastAsia="SimSun" w:hAnsi="Cervino Expanded"/>
          <w:lang w:eastAsia="fi-FI"/>
        </w:rPr>
        <w:lastRenderedPageBreak/>
        <w:t xml:space="preserve">putere, </w:t>
      </w:r>
      <w:proofErr w:type="spellStart"/>
      <w:r w:rsidRPr="00E275C2">
        <w:rPr>
          <w:rFonts w:ascii="Cervino Expanded" w:eastAsia="SimSun" w:hAnsi="Cervino Expanded"/>
          <w:lang w:eastAsia="fi-FI"/>
        </w:rPr>
        <w:t>corespunzatoare</w:t>
      </w:r>
      <w:proofErr w:type="spellEnd"/>
      <w:r w:rsidRPr="00E275C2" w:rsidDel="0021366B">
        <w:rPr>
          <w:rFonts w:ascii="Cervino Expanded" w:eastAsia="SimSun" w:hAnsi="Cervino Expanded"/>
          <w:lang w:eastAsia="fi-FI"/>
        </w:rPr>
        <w:t xml:space="preserve"> </w:t>
      </w:r>
      <w:r w:rsidRPr="00E275C2">
        <w:rPr>
          <w:rFonts w:ascii="Cervino Expanded" w:eastAsia="SimSun" w:hAnsi="Cervino Expanded"/>
          <w:lang w:eastAsia="fi-FI"/>
        </w:rPr>
        <w:t>pre</w:t>
      </w:r>
      <w:r w:rsidR="0062664F" w:rsidRPr="00E275C2">
        <w:rPr>
          <w:rFonts w:ascii="Cervino Expanded" w:eastAsia="SimSun" w:hAnsi="Cervino Expanded"/>
          <w:lang w:eastAsia="fi-FI"/>
        </w:rPr>
        <w:t>ț</w:t>
      </w:r>
      <w:r w:rsidRPr="00E275C2">
        <w:rPr>
          <w:rFonts w:ascii="Cervino Expanded" w:eastAsia="SimSun" w:hAnsi="Cervino Expanded"/>
          <w:lang w:eastAsia="fi-FI"/>
        </w:rPr>
        <w:t xml:space="preserve">urilor </w:t>
      </w:r>
      <w:r w:rsidR="002273F8" w:rsidRPr="00E275C2">
        <w:rPr>
          <w:rFonts w:ascii="Cervino Expanded" w:eastAsia="SimSun" w:hAnsi="Cervino Expanded"/>
          <w:lang w:eastAsia="fi-FI"/>
        </w:rPr>
        <w:t>pozitive ale tranzac</w:t>
      </w:r>
      <w:r w:rsidR="0062664F" w:rsidRPr="00E275C2">
        <w:rPr>
          <w:rFonts w:ascii="Cervino Expanded" w:eastAsia="SimSun" w:hAnsi="Cervino Expanded"/>
          <w:lang w:eastAsia="fi-FI"/>
        </w:rPr>
        <w:t>ț</w:t>
      </w:r>
      <w:r w:rsidR="002273F8" w:rsidRPr="00E275C2">
        <w:rPr>
          <w:rFonts w:ascii="Cervino Expanded" w:eastAsia="SimSun" w:hAnsi="Cervino Expanded"/>
          <w:lang w:eastAsia="fi-FI"/>
        </w:rPr>
        <w:t>iilor angajate</w:t>
      </w:r>
      <w:r w:rsidRPr="00E275C2">
        <w:rPr>
          <w:rFonts w:ascii="Cervino Expanded" w:eastAsia="SimSun" w:hAnsi="Cervino Expanded"/>
          <w:lang w:eastAsia="fi-FI"/>
        </w:rPr>
        <w:t>, stabilite conform notei de decontare lunar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Pr="00E275C2">
        <w:rPr>
          <w:rFonts w:ascii="Cervino Expanded" w:eastAsia="SimSun" w:hAnsi="Cervino Expanded"/>
          <w:lang w:eastAsia="fi-FI"/>
        </w:rPr>
        <w:t xml:space="preserve"> pe PE</w:t>
      </w:r>
      <w:r w:rsidR="00B426E0" w:rsidRPr="00E275C2">
        <w:rPr>
          <w:rFonts w:ascii="Cervino Expanded" w:eastAsia="SimSun" w:hAnsi="Cervino Expanded"/>
          <w:lang w:eastAsia="fi-FI"/>
        </w:rPr>
        <w:t>E</w:t>
      </w:r>
      <w:r w:rsidRPr="00E275C2">
        <w:rPr>
          <w:rFonts w:ascii="Cervino Expanded" w:eastAsia="SimSun" w:hAnsi="Cervino Expanded"/>
          <w:lang w:eastAsia="fi-FI"/>
        </w:rPr>
        <w:t>;</w:t>
      </w:r>
    </w:p>
    <w:p w14:paraId="66EEE6B5" w14:textId="5A22A99D" w:rsidR="000C2B08" w:rsidRPr="00E275C2" w:rsidRDefault="000C2B08" w:rsidP="00324219">
      <w:pPr>
        <w:numPr>
          <w:ilvl w:val="0"/>
          <w:numId w:val="13"/>
        </w:numPr>
        <w:tabs>
          <w:tab w:val="left" w:pos="720"/>
          <w:tab w:val="left" w:pos="1134"/>
          <w:tab w:val="left" w:pos="1985"/>
        </w:tabs>
        <w:spacing w:line="360" w:lineRule="auto"/>
        <w:jc w:val="both"/>
        <w:rPr>
          <w:rFonts w:ascii="Cervino Expanded" w:eastAsia="SimSun" w:hAnsi="Cervino Expanded"/>
          <w:lang w:eastAsia="fi-FI"/>
        </w:rPr>
      </w:pPr>
      <w:r w:rsidRPr="00E275C2">
        <w:rPr>
          <w:rFonts w:ascii="Cervino Expanded" w:eastAsia="SimSun" w:hAnsi="Cervino Expanded"/>
          <w:lang w:eastAsia="fi-FI"/>
        </w:rPr>
        <w:t xml:space="preserve"> </w:t>
      </w:r>
      <w:r w:rsidR="00464DB1" w:rsidRPr="00E275C2">
        <w:rPr>
          <w:rFonts w:ascii="Cervino Expanded" w:eastAsia="SimSun" w:hAnsi="Cervino Expanded"/>
          <w:lang w:eastAsia="fi-FI"/>
        </w:rPr>
        <w:t>OST</w:t>
      </w:r>
      <w:r w:rsidRPr="00E275C2">
        <w:rPr>
          <w:rFonts w:ascii="Cervino Expanded" w:eastAsia="SimSun" w:hAnsi="Cervino Expanded"/>
          <w:lang w:eastAsia="fi-FI"/>
        </w:rPr>
        <w:t xml:space="preserve"> va factura obliga</w:t>
      </w:r>
      <w:r w:rsidR="0062664F" w:rsidRPr="00E275C2">
        <w:rPr>
          <w:rFonts w:ascii="Cervino Expanded" w:eastAsia="SimSun" w:hAnsi="Cervino Expanded"/>
          <w:lang w:eastAsia="fi-FI"/>
        </w:rPr>
        <w:t>ț</w:t>
      </w:r>
      <w:r w:rsidRPr="00E275C2">
        <w:rPr>
          <w:rFonts w:ascii="Cervino Expanded" w:eastAsia="SimSun" w:hAnsi="Cervino Expanded"/>
          <w:lang w:eastAsia="fi-FI"/>
        </w:rPr>
        <w:t>ia de plat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Pr="00E275C2">
        <w:rPr>
          <w:rFonts w:ascii="Cervino Expanded" w:eastAsia="SimSun" w:hAnsi="Cervino Expanded"/>
          <w:lang w:eastAsia="fi-FI"/>
        </w:rPr>
        <w:t xml:space="preserve"> a FSE pentru valorile cantit</w:t>
      </w:r>
      <w:r w:rsidR="0062664F" w:rsidRPr="00E275C2">
        <w:rPr>
          <w:rFonts w:ascii="Cervino Expanded" w:eastAsia="SimSun" w:hAnsi="Cervino Expanded"/>
          <w:lang w:eastAsia="fi-FI"/>
        </w:rPr>
        <w:t>ăț</w:t>
      </w:r>
      <w:r w:rsidRPr="00E275C2">
        <w:rPr>
          <w:rFonts w:ascii="Cervino Expanded" w:eastAsia="SimSun" w:hAnsi="Cervino Expanded"/>
          <w:lang w:eastAsia="fi-FI"/>
        </w:rPr>
        <w:t>ilor de energie de echilibrare la cre</w:t>
      </w:r>
      <w:r w:rsidR="0062664F" w:rsidRPr="00E275C2">
        <w:rPr>
          <w:rFonts w:ascii="Cervino Expanded" w:eastAsia="SimSun" w:hAnsi="Cervino Expanded"/>
          <w:lang w:eastAsia="fi-FI"/>
        </w:rPr>
        <w:t>ș</w:t>
      </w:r>
      <w:r w:rsidRPr="00E275C2">
        <w:rPr>
          <w:rFonts w:ascii="Cervino Expanded" w:eastAsia="SimSun" w:hAnsi="Cervino Expanded"/>
          <w:lang w:eastAsia="fi-FI"/>
        </w:rPr>
        <w:t>tere de putere,</w:t>
      </w:r>
      <w:r w:rsidRPr="00E275C2" w:rsidDel="0021366B">
        <w:rPr>
          <w:rFonts w:ascii="Cervino Expanded" w:eastAsia="SimSun" w:hAnsi="Cervino Expanded"/>
          <w:lang w:eastAsia="fi-FI"/>
        </w:rPr>
        <w:t xml:space="preserve"> </w:t>
      </w:r>
      <w:r w:rsidRPr="00E275C2">
        <w:rPr>
          <w:rFonts w:ascii="Cervino Expanded" w:eastAsia="SimSun" w:hAnsi="Cervino Expanded"/>
          <w:lang w:eastAsia="fi-FI"/>
        </w:rPr>
        <w:t>corespunz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Pr="00E275C2">
        <w:rPr>
          <w:rFonts w:ascii="Cervino Expanded" w:eastAsia="SimSun" w:hAnsi="Cervino Expanded"/>
          <w:lang w:eastAsia="fi-FI"/>
        </w:rPr>
        <w:t>toare</w:t>
      </w:r>
      <w:r w:rsidRPr="00E275C2" w:rsidDel="0021366B">
        <w:rPr>
          <w:rFonts w:ascii="Cervino Expanded" w:eastAsia="SimSun" w:hAnsi="Cervino Expanded"/>
          <w:lang w:eastAsia="fi-FI"/>
        </w:rPr>
        <w:t xml:space="preserve"> </w:t>
      </w:r>
      <w:r w:rsidRPr="00E275C2">
        <w:rPr>
          <w:rFonts w:ascii="Cervino Expanded" w:eastAsia="SimSun" w:hAnsi="Cervino Expanded"/>
          <w:lang w:eastAsia="fi-FI"/>
        </w:rPr>
        <w:t>pre</w:t>
      </w:r>
      <w:r w:rsidR="0062664F" w:rsidRPr="00E275C2">
        <w:rPr>
          <w:rFonts w:ascii="Cervino Expanded" w:eastAsia="SimSun" w:hAnsi="Cervino Expanded"/>
          <w:lang w:eastAsia="fi-FI"/>
        </w:rPr>
        <w:t>ț</w:t>
      </w:r>
      <w:r w:rsidRPr="00E275C2">
        <w:rPr>
          <w:rFonts w:ascii="Cervino Expanded" w:eastAsia="SimSun" w:hAnsi="Cervino Expanded"/>
          <w:lang w:eastAsia="fi-FI"/>
        </w:rPr>
        <w:t xml:space="preserve">urilor </w:t>
      </w:r>
      <w:r w:rsidR="00B47B71" w:rsidRPr="00E275C2">
        <w:rPr>
          <w:rFonts w:ascii="Cervino Expanded" w:eastAsia="SimSun" w:hAnsi="Cervino Expanded"/>
          <w:lang w:eastAsia="fi-FI"/>
        </w:rPr>
        <w:t xml:space="preserve">negative ale </w:t>
      </w:r>
      <w:r w:rsidRPr="00E275C2">
        <w:rPr>
          <w:rFonts w:ascii="Cervino Expanded" w:eastAsia="SimSun" w:hAnsi="Cervino Expanded"/>
          <w:lang w:eastAsia="fi-FI"/>
        </w:rPr>
        <w:t>tranzac</w:t>
      </w:r>
      <w:r w:rsidR="0062664F" w:rsidRPr="00E275C2">
        <w:rPr>
          <w:rFonts w:ascii="Cervino Expanded" w:eastAsia="SimSun" w:hAnsi="Cervino Expanded"/>
          <w:lang w:eastAsia="fi-FI"/>
        </w:rPr>
        <w:t>ț</w:t>
      </w:r>
      <w:r w:rsidRPr="00E275C2">
        <w:rPr>
          <w:rFonts w:ascii="Cervino Expanded" w:eastAsia="SimSun" w:hAnsi="Cervino Expanded"/>
          <w:lang w:eastAsia="fi-FI"/>
        </w:rPr>
        <w:t>iilor angajate, stabilite conform notei de decontare lunar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Pr="00E275C2">
        <w:rPr>
          <w:rFonts w:ascii="Cervino Expanded" w:eastAsia="SimSun" w:hAnsi="Cervino Expanded"/>
          <w:lang w:eastAsia="fi-FI"/>
        </w:rPr>
        <w:t xml:space="preserve"> pe PE</w:t>
      </w:r>
      <w:r w:rsidR="00B426E0" w:rsidRPr="00E275C2">
        <w:rPr>
          <w:rFonts w:ascii="Cervino Expanded" w:eastAsia="SimSun" w:hAnsi="Cervino Expanded"/>
          <w:lang w:eastAsia="fi-FI"/>
        </w:rPr>
        <w:t>E</w:t>
      </w:r>
      <w:r w:rsidRPr="00E275C2">
        <w:rPr>
          <w:rFonts w:ascii="Cervino Expanded" w:eastAsia="SimSun" w:hAnsi="Cervino Expanded"/>
          <w:lang w:eastAsia="fi-FI"/>
        </w:rPr>
        <w:t>;</w:t>
      </w:r>
    </w:p>
    <w:p w14:paraId="7615AA0F" w14:textId="5119835C" w:rsidR="000C2B08" w:rsidRPr="00E275C2" w:rsidRDefault="000C2B08" w:rsidP="00324219">
      <w:pPr>
        <w:numPr>
          <w:ilvl w:val="0"/>
          <w:numId w:val="13"/>
        </w:numPr>
        <w:tabs>
          <w:tab w:val="left" w:pos="720"/>
          <w:tab w:val="left" w:pos="1134"/>
          <w:tab w:val="left" w:pos="1985"/>
        </w:tabs>
        <w:spacing w:line="360" w:lineRule="auto"/>
        <w:jc w:val="both"/>
        <w:rPr>
          <w:rFonts w:ascii="Cervino Expanded" w:eastAsia="SimSun" w:hAnsi="Cervino Expanded"/>
          <w:lang w:eastAsia="fi-FI"/>
        </w:rPr>
      </w:pPr>
      <w:r w:rsidRPr="00E275C2">
        <w:rPr>
          <w:rFonts w:ascii="Cervino Expanded" w:eastAsia="SimSun" w:hAnsi="Cervino Expanded"/>
          <w:lang w:eastAsia="fi-FI"/>
        </w:rPr>
        <w:t xml:space="preserve"> FSE va factura livrare </w:t>
      </w:r>
      <w:r w:rsidR="00B625C8">
        <w:rPr>
          <w:rFonts w:ascii="Cervino Expanded" w:eastAsia="SimSun" w:hAnsi="Cervino Expanded"/>
          <w:lang w:eastAsia="fi-FI"/>
        </w:rPr>
        <w:t xml:space="preserve">la </w:t>
      </w:r>
      <w:r w:rsidR="003F0CF5" w:rsidRPr="00E275C2">
        <w:rPr>
          <w:rFonts w:ascii="Cervino Expanded" w:eastAsia="SimSun" w:hAnsi="Cervino Expanded"/>
          <w:lang w:eastAsia="fi-FI"/>
        </w:rPr>
        <w:t xml:space="preserve">preț zero </w:t>
      </w:r>
      <w:r w:rsidRPr="00E275C2">
        <w:rPr>
          <w:rFonts w:ascii="Cervino Expanded" w:eastAsia="SimSun" w:hAnsi="Cervino Expanded"/>
          <w:lang w:eastAsia="fi-FI"/>
        </w:rPr>
        <w:t>c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Pr="00E275C2">
        <w:rPr>
          <w:rFonts w:ascii="Cervino Expanded" w:eastAsia="SimSun" w:hAnsi="Cervino Expanded"/>
          <w:lang w:eastAsia="fi-FI"/>
        </w:rPr>
        <w:t xml:space="preserve">tre </w:t>
      </w:r>
      <w:r w:rsidR="00464DB1" w:rsidRPr="00E275C2">
        <w:rPr>
          <w:rFonts w:ascii="Cervino Expanded" w:eastAsia="SimSun" w:hAnsi="Cervino Expanded"/>
          <w:lang w:eastAsia="fi-FI"/>
        </w:rPr>
        <w:t>OST</w:t>
      </w:r>
      <w:r w:rsidRPr="00E275C2">
        <w:rPr>
          <w:rFonts w:ascii="Cervino Expanded" w:eastAsia="SimSun" w:hAnsi="Cervino Expanded"/>
          <w:lang w:eastAsia="fi-FI"/>
        </w:rPr>
        <w:t xml:space="preserve">, pentru </w:t>
      </w:r>
      <w:r w:rsidR="0077254D" w:rsidRPr="00E275C2">
        <w:rPr>
          <w:rFonts w:ascii="Cervino Expanded" w:eastAsia="SimSun" w:hAnsi="Cervino Expanded"/>
          <w:lang w:eastAsia="fi-FI"/>
        </w:rPr>
        <w:t xml:space="preserve">valorile </w:t>
      </w:r>
      <w:r w:rsidRPr="00E275C2">
        <w:rPr>
          <w:rFonts w:ascii="Cervino Expanded" w:eastAsia="SimSun" w:hAnsi="Cervino Expanded"/>
          <w:lang w:eastAsia="fi-FI"/>
        </w:rPr>
        <w:t>cantit</w:t>
      </w:r>
      <w:r w:rsidR="0062664F" w:rsidRPr="00E275C2">
        <w:rPr>
          <w:rFonts w:ascii="Cervino Expanded" w:eastAsia="SimSun" w:hAnsi="Cervino Expanded"/>
          <w:lang w:eastAsia="fi-FI"/>
        </w:rPr>
        <w:t>ăț</w:t>
      </w:r>
      <w:r w:rsidRPr="00E275C2">
        <w:rPr>
          <w:rFonts w:ascii="Cervino Expanded" w:eastAsia="SimSun" w:hAnsi="Cervino Expanded"/>
          <w:lang w:eastAsia="fi-FI"/>
        </w:rPr>
        <w:t>il</w:t>
      </w:r>
      <w:r w:rsidR="0077254D" w:rsidRPr="00E275C2">
        <w:rPr>
          <w:rFonts w:ascii="Cervino Expanded" w:eastAsia="SimSun" w:hAnsi="Cervino Expanded"/>
          <w:lang w:eastAsia="fi-FI"/>
        </w:rPr>
        <w:t>or</w:t>
      </w:r>
      <w:r w:rsidRPr="00E275C2">
        <w:rPr>
          <w:rFonts w:ascii="Cervino Expanded" w:eastAsia="SimSun" w:hAnsi="Cervino Expanded"/>
          <w:lang w:eastAsia="fi-FI"/>
        </w:rPr>
        <w:t xml:space="preserve"> de energie de echilibrare la cre</w:t>
      </w:r>
      <w:r w:rsidR="0062664F" w:rsidRPr="00E275C2">
        <w:rPr>
          <w:rFonts w:ascii="Cervino Expanded" w:eastAsia="SimSun" w:hAnsi="Cervino Expanded"/>
          <w:lang w:eastAsia="fi-FI"/>
        </w:rPr>
        <w:t>ș</w:t>
      </w:r>
      <w:r w:rsidRPr="00E275C2">
        <w:rPr>
          <w:rFonts w:ascii="Cervino Expanded" w:eastAsia="SimSun" w:hAnsi="Cervino Expanded"/>
          <w:lang w:eastAsia="fi-FI"/>
        </w:rPr>
        <w:t>tere de putere, corespunz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Pr="00E275C2">
        <w:rPr>
          <w:rFonts w:ascii="Cervino Expanded" w:eastAsia="SimSun" w:hAnsi="Cervino Expanded"/>
          <w:lang w:eastAsia="fi-FI"/>
        </w:rPr>
        <w:t>toare pre</w:t>
      </w:r>
      <w:r w:rsidR="0062664F" w:rsidRPr="00E275C2">
        <w:rPr>
          <w:rFonts w:ascii="Cervino Expanded" w:eastAsia="SimSun" w:hAnsi="Cervino Expanded"/>
          <w:lang w:eastAsia="fi-FI"/>
        </w:rPr>
        <w:t>ț</w:t>
      </w:r>
      <w:r w:rsidRPr="00E275C2">
        <w:rPr>
          <w:rFonts w:ascii="Cervino Expanded" w:eastAsia="SimSun" w:hAnsi="Cervino Expanded"/>
          <w:lang w:eastAsia="fi-FI"/>
        </w:rPr>
        <w:t xml:space="preserve">urilor negative </w:t>
      </w:r>
      <w:r w:rsidR="00C346F8" w:rsidRPr="00E275C2">
        <w:rPr>
          <w:rFonts w:ascii="Cervino Expanded" w:eastAsia="SimSun" w:hAnsi="Cervino Expanded"/>
          <w:lang w:eastAsia="fi-FI"/>
        </w:rPr>
        <w:t>ale</w:t>
      </w:r>
      <w:r w:rsidRPr="00E275C2">
        <w:rPr>
          <w:rFonts w:ascii="Cervino Expanded" w:eastAsia="SimSun" w:hAnsi="Cervino Expanded"/>
          <w:lang w:eastAsia="fi-FI"/>
        </w:rPr>
        <w:t xml:space="preserve"> tranzac</w:t>
      </w:r>
      <w:r w:rsidR="0062664F" w:rsidRPr="00E275C2">
        <w:rPr>
          <w:rFonts w:ascii="Cervino Expanded" w:eastAsia="SimSun" w:hAnsi="Cervino Expanded"/>
          <w:lang w:eastAsia="fi-FI"/>
        </w:rPr>
        <w:t>ț</w:t>
      </w:r>
      <w:r w:rsidRPr="00E275C2">
        <w:rPr>
          <w:rFonts w:ascii="Cervino Expanded" w:eastAsia="SimSun" w:hAnsi="Cervino Expanded"/>
          <w:lang w:eastAsia="fi-FI"/>
        </w:rPr>
        <w:t>iilor angajate, stabilit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Pr="00E275C2">
        <w:rPr>
          <w:rFonts w:ascii="Cervino Expanded" w:eastAsia="SimSun" w:hAnsi="Cervino Expanded"/>
          <w:lang w:eastAsia="fi-FI"/>
        </w:rPr>
        <w:t xml:space="preserve"> conform notei </w:t>
      </w:r>
      <w:r w:rsidR="001E3B53" w:rsidRPr="00E275C2">
        <w:rPr>
          <w:rFonts w:ascii="Cervino Expanded" w:eastAsia="SimSun" w:hAnsi="Cervino Expanded"/>
          <w:lang w:eastAsia="fi-FI"/>
        </w:rPr>
        <w:t xml:space="preserve">de </w:t>
      </w:r>
      <w:r w:rsidRPr="00E275C2">
        <w:rPr>
          <w:rFonts w:ascii="Cervino Expanded" w:eastAsia="SimSun" w:hAnsi="Cervino Expanded"/>
          <w:lang w:eastAsia="fi-FI"/>
        </w:rPr>
        <w:t>decontare lunar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Pr="00E275C2">
        <w:rPr>
          <w:rFonts w:ascii="Cervino Expanded" w:eastAsia="SimSun" w:hAnsi="Cervino Expanded"/>
          <w:lang w:eastAsia="fi-FI"/>
        </w:rPr>
        <w:t xml:space="preserve"> pe PE</w:t>
      </w:r>
      <w:r w:rsidR="00B426E0" w:rsidRPr="00E275C2">
        <w:rPr>
          <w:rFonts w:ascii="Cervino Expanded" w:eastAsia="SimSun" w:hAnsi="Cervino Expanded"/>
          <w:lang w:eastAsia="fi-FI"/>
        </w:rPr>
        <w:t>E</w:t>
      </w:r>
      <w:r w:rsidRPr="00E275C2">
        <w:rPr>
          <w:rFonts w:ascii="Cervino Expanded" w:eastAsia="SimSun" w:hAnsi="Cervino Expanded"/>
          <w:lang w:eastAsia="fi-FI"/>
        </w:rPr>
        <w:t>.</w:t>
      </w:r>
    </w:p>
    <w:p w14:paraId="3829E867" w14:textId="609CBB2C" w:rsidR="000C2B08" w:rsidRPr="00E275C2" w:rsidRDefault="000C2B08" w:rsidP="00324219">
      <w:pPr>
        <w:numPr>
          <w:ilvl w:val="0"/>
          <w:numId w:val="29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pentru energi</w:t>
      </w:r>
      <w:r w:rsidR="0077254D" w:rsidRPr="00E275C2">
        <w:rPr>
          <w:rFonts w:ascii="Cervino Expanded" w:eastAsia="Calibri" w:hAnsi="Cervino Expanded"/>
          <w:lang w:eastAsia="ro-RO" w:bidi="en-US"/>
        </w:rPr>
        <w:t>a</w:t>
      </w:r>
      <w:r w:rsidRPr="00E275C2">
        <w:rPr>
          <w:rFonts w:ascii="Cervino Expanded" w:eastAsia="Calibri" w:hAnsi="Cervino Expanded"/>
          <w:lang w:eastAsia="ro-RO" w:bidi="en-US"/>
        </w:rPr>
        <w:t xml:space="preserve"> de echilibrare pentru reducere de putere:</w:t>
      </w:r>
    </w:p>
    <w:p w14:paraId="3AC58113" w14:textId="6FDE7D8B" w:rsidR="000C2B08" w:rsidRPr="00E275C2" w:rsidRDefault="00464DB1" w:rsidP="00324219">
      <w:pPr>
        <w:numPr>
          <w:ilvl w:val="0"/>
          <w:numId w:val="14"/>
        </w:numPr>
        <w:tabs>
          <w:tab w:val="left" w:pos="360"/>
          <w:tab w:val="left" w:pos="720"/>
        </w:tabs>
        <w:spacing w:line="360" w:lineRule="auto"/>
        <w:jc w:val="both"/>
        <w:rPr>
          <w:rFonts w:ascii="Cervino Expanded" w:eastAsia="SimSun" w:hAnsi="Cervino Expanded"/>
          <w:lang w:eastAsia="fi-FI"/>
        </w:rPr>
      </w:pPr>
      <w:r w:rsidRPr="00E275C2">
        <w:rPr>
          <w:rFonts w:ascii="Cervino Expanded" w:eastAsia="SimSun" w:hAnsi="Cervino Expanded"/>
          <w:lang w:eastAsia="fi-FI"/>
        </w:rPr>
        <w:t>OST</w:t>
      </w:r>
      <w:r w:rsidR="000C2B08" w:rsidRPr="00E275C2">
        <w:rPr>
          <w:rFonts w:ascii="Cervino Expanded" w:eastAsia="SimSun" w:hAnsi="Cervino Expanded"/>
          <w:lang w:eastAsia="fi-FI"/>
        </w:rPr>
        <w:t xml:space="preserve"> va factura c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="000C2B08" w:rsidRPr="00E275C2">
        <w:rPr>
          <w:rFonts w:ascii="Cervino Expanded" w:eastAsia="SimSun" w:hAnsi="Cervino Expanded"/>
          <w:lang w:eastAsia="fi-FI"/>
        </w:rPr>
        <w:t>tre FSE obliga</w:t>
      </w:r>
      <w:r w:rsidR="0062664F" w:rsidRPr="00E275C2">
        <w:rPr>
          <w:rFonts w:ascii="Cervino Expanded" w:eastAsia="SimSun" w:hAnsi="Cervino Expanded"/>
          <w:lang w:eastAsia="fi-FI"/>
        </w:rPr>
        <w:t>ț</w:t>
      </w:r>
      <w:r w:rsidR="000C2B08" w:rsidRPr="00E275C2">
        <w:rPr>
          <w:rFonts w:ascii="Cervino Expanded" w:eastAsia="SimSun" w:hAnsi="Cervino Expanded"/>
          <w:lang w:eastAsia="fi-FI"/>
        </w:rPr>
        <w:t>iile de plat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="000C2B08" w:rsidRPr="00E275C2">
        <w:rPr>
          <w:rFonts w:ascii="Cervino Expanded" w:eastAsia="SimSun" w:hAnsi="Cervino Expanded"/>
          <w:lang w:eastAsia="fi-FI"/>
        </w:rPr>
        <w:t xml:space="preserve"> pentru valorile cantit</w:t>
      </w:r>
      <w:r w:rsidR="0062664F" w:rsidRPr="00E275C2">
        <w:rPr>
          <w:rFonts w:ascii="Cervino Expanded" w:eastAsia="SimSun" w:hAnsi="Cervino Expanded"/>
          <w:lang w:eastAsia="fi-FI"/>
        </w:rPr>
        <w:t>ăț</w:t>
      </w:r>
      <w:r w:rsidR="000C2B08" w:rsidRPr="00E275C2">
        <w:rPr>
          <w:rFonts w:ascii="Cervino Expanded" w:eastAsia="SimSun" w:hAnsi="Cervino Expanded"/>
          <w:lang w:eastAsia="fi-FI"/>
        </w:rPr>
        <w:t>ilor de energie de echilibrare la reducere de putere, corespunz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="000C2B08" w:rsidRPr="00E275C2">
        <w:rPr>
          <w:rFonts w:ascii="Cervino Expanded" w:eastAsia="SimSun" w:hAnsi="Cervino Expanded"/>
          <w:lang w:eastAsia="fi-FI"/>
        </w:rPr>
        <w:t>toare</w:t>
      </w:r>
      <w:r w:rsidR="000C2B08" w:rsidRPr="00E275C2" w:rsidDel="0021366B">
        <w:rPr>
          <w:rFonts w:ascii="Cervino Expanded" w:eastAsia="SimSun" w:hAnsi="Cervino Expanded"/>
          <w:lang w:eastAsia="fi-FI"/>
        </w:rPr>
        <w:t xml:space="preserve"> </w:t>
      </w:r>
      <w:r w:rsidR="000C2B08" w:rsidRPr="00E275C2">
        <w:rPr>
          <w:rFonts w:ascii="Cervino Expanded" w:eastAsia="SimSun" w:hAnsi="Cervino Expanded"/>
          <w:lang w:eastAsia="fi-FI"/>
        </w:rPr>
        <w:t>pre</w:t>
      </w:r>
      <w:r w:rsidR="0062664F" w:rsidRPr="00E275C2">
        <w:rPr>
          <w:rFonts w:ascii="Cervino Expanded" w:eastAsia="SimSun" w:hAnsi="Cervino Expanded"/>
          <w:lang w:eastAsia="fi-FI"/>
        </w:rPr>
        <w:t>ț</w:t>
      </w:r>
      <w:r w:rsidR="000C2B08" w:rsidRPr="00E275C2">
        <w:rPr>
          <w:rFonts w:ascii="Cervino Expanded" w:eastAsia="SimSun" w:hAnsi="Cervino Expanded"/>
          <w:lang w:eastAsia="fi-FI"/>
        </w:rPr>
        <w:t xml:space="preserve">urilor pozitive </w:t>
      </w:r>
      <w:r w:rsidR="00C346F8" w:rsidRPr="00E275C2">
        <w:rPr>
          <w:rFonts w:ascii="Cervino Expanded" w:eastAsia="SimSun" w:hAnsi="Cervino Expanded"/>
          <w:lang w:eastAsia="fi-FI"/>
        </w:rPr>
        <w:t>ale</w:t>
      </w:r>
      <w:r w:rsidR="000C2B08" w:rsidRPr="00E275C2">
        <w:rPr>
          <w:rFonts w:ascii="Cervino Expanded" w:eastAsia="SimSun" w:hAnsi="Cervino Expanded"/>
          <w:lang w:eastAsia="fi-FI"/>
        </w:rPr>
        <w:t xml:space="preserve"> tranzac</w:t>
      </w:r>
      <w:r w:rsidR="0062664F" w:rsidRPr="00E275C2">
        <w:rPr>
          <w:rFonts w:ascii="Cervino Expanded" w:eastAsia="SimSun" w:hAnsi="Cervino Expanded"/>
          <w:lang w:eastAsia="fi-FI"/>
        </w:rPr>
        <w:t>ț</w:t>
      </w:r>
      <w:r w:rsidR="000C2B08" w:rsidRPr="00E275C2">
        <w:rPr>
          <w:rFonts w:ascii="Cervino Expanded" w:eastAsia="SimSun" w:hAnsi="Cervino Expanded"/>
          <w:lang w:eastAsia="fi-FI"/>
        </w:rPr>
        <w:t>iilor angajate, stabilite conform notei de decontare lunar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="000C2B08" w:rsidRPr="00E275C2">
        <w:rPr>
          <w:rFonts w:ascii="Cervino Expanded" w:eastAsia="SimSun" w:hAnsi="Cervino Expanded"/>
          <w:lang w:eastAsia="fi-FI"/>
        </w:rPr>
        <w:t xml:space="preserve"> pe PE</w:t>
      </w:r>
      <w:r w:rsidR="00B426E0" w:rsidRPr="00E275C2">
        <w:rPr>
          <w:rFonts w:ascii="Cervino Expanded" w:eastAsia="SimSun" w:hAnsi="Cervino Expanded"/>
          <w:lang w:eastAsia="fi-FI"/>
        </w:rPr>
        <w:t>E</w:t>
      </w:r>
      <w:r w:rsidR="000C2B08" w:rsidRPr="00E275C2">
        <w:rPr>
          <w:rFonts w:ascii="Cervino Expanded" w:eastAsia="SimSun" w:hAnsi="Cervino Expanded"/>
          <w:lang w:eastAsia="fi-FI"/>
        </w:rPr>
        <w:t>;</w:t>
      </w:r>
    </w:p>
    <w:p w14:paraId="45F57E95" w14:textId="15C441E6" w:rsidR="000C2B08" w:rsidRPr="00E275C2" w:rsidRDefault="000C2B08" w:rsidP="00324219">
      <w:pPr>
        <w:numPr>
          <w:ilvl w:val="0"/>
          <w:numId w:val="14"/>
        </w:numPr>
        <w:tabs>
          <w:tab w:val="left" w:pos="360"/>
          <w:tab w:val="left" w:pos="720"/>
        </w:tabs>
        <w:spacing w:line="360" w:lineRule="auto"/>
        <w:jc w:val="both"/>
        <w:rPr>
          <w:rFonts w:ascii="Cervino Expanded" w:eastAsia="SimSun" w:hAnsi="Cervino Expanded"/>
          <w:lang w:eastAsia="fi-FI"/>
        </w:rPr>
      </w:pPr>
      <w:r w:rsidRPr="00E275C2">
        <w:rPr>
          <w:rFonts w:ascii="Cervino Expanded" w:eastAsia="SimSun" w:hAnsi="Cervino Expanded"/>
          <w:lang w:eastAsia="fi-FI"/>
        </w:rPr>
        <w:t>FSE va factura c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Pr="00E275C2">
        <w:rPr>
          <w:rFonts w:ascii="Cervino Expanded" w:eastAsia="SimSun" w:hAnsi="Cervino Expanded"/>
          <w:lang w:eastAsia="fi-FI"/>
        </w:rPr>
        <w:t xml:space="preserve">tre </w:t>
      </w:r>
      <w:r w:rsidR="00464DB1" w:rsidRPr="00E275C2">
        <w:rPr>
          <w:rFonts w:ascii="Cervino Expanded" w:eastAsia="SimSun" w:hAnsi="Cervino Expanded"/>
          <w:lang w:eastAsia="fi-FI"/>
        </w:rPr>
        <w:t>OST</w:t>
      </w:r>
      <w:r w:rsidRPr="00E275C2">
        <w:rPr>
          <w:rFonts w:ascii="Cervino Expanded" w:eastAsia="SimSun" w:hAnsi="Cervino Expanded"/>
          <w:lang w:eastAsia="fi-FI"/>
        </w:rPr>
        <w:t xml:space="preserve">, drepturile de </w:t>
      </w:r>
      <w:r w:rsidR="0062664F" w:rsidRPr="00E275C2">
        <w:rPr>
          <w:rFonts w:ascii="Cervino Expanded" w:eastAsia="SimSun" w:hAnsi="Cervino Expanded"/>
          <w:lang w:eastAsia="fi-FI"/>
        </w:rPr>
        <w:t>î</w:t>
      </w:r>
      <w:r w:rsidRPr="00E275C2">
        <w:rPr>
          <w:rFonts w:ascii="Cervino Expanded" w:eastAsia="SimSun" w:hAnsi="Cervino Expanded"/>
          <w:lang w:eastAsia="fi-FI"/>
        </w:rPr>
        <w:t>ncasare pentru valorile cantit</w:t>
      </w:r>
      <w:r w:rsidR="0062664F" w:rsidRPr="00E275C2">
        <w:rPr>
          <w:rFonts w:ascii="Cervino Expanded" w:eastAsia="SimSun" w:hAnsi="Cervino Expanded"/>
          <w:lang w:eastAsia="fi-FI"/>
        </w:rPr>
        <w:t>ăț</w:t>
      </w:r>
      <w:r w:rsidRPr="00E275C2">
        <w:rPr>
          <w:rFonts w:ascii="Cervino Expanded" w:eastAsia="SimSun" w:hAnsi="Cervino Expanded"/>
          <w:lang w:eastAsia="fi-FI"/>
        </w:rPr>
        <w:t>ilor de energie de echilibrare la reducere de putere, corespunz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Pr="00E275C2">
        <w:rPr>
          <w:rFonts w:ascii="Cervino Expanded" w:eastAsia="SimSun" w:hAnsi="Cervino Expanded"/>
          <w:lang w:eastAsia="fi-FI"/>
        </w:rPr>
        <w:t>toare pre</w:t>
      </w:r>
      <w:r w:rsidR="0062664F" w:rsidRPr="00E275C2">
        <w:rPr>
          <w:rFonts w:ascii="Cervino Expanded" w:eastAsia="SimSun" w:hAnsi="Cervino Expanded"/>
          <w:lang w:eastAsia="fi-FI"/>
        </w:rPr>
        <w:t>ț</w:t>
      </w:r>
      <w:r w:rsidRPr="00E275C2">
        <w:rPr>
          <w:rFonts w:ascii="Cervino Expanded" w:eastAsia="SimSun" w:hAnsi="Cervino Expanded"/>
          <w:lang w:eastAsia="fi-FI"/>
        </w:rPr>
        <w:t xml:space="preserve">urilor negative </w:t>
      </w:r>
      <w:r w:rsidR="00C346F8" w:rsidRPr="00E275C2">
        <w:rPr>
          <w:rFonts w:ascii="Cervino Expanded" w:eastAsia="SimSun" w:hAnsi="Cervino Expanded"/>
          <w:lang w:eastAsia="fi-FI"/>
        </w:rPr>
        <w:t>ale</w:t>
      </w:r>
      <w:r w:rsidRPr="00E275C2">
        <w:rPr>
          <w:rFonts w:ascii="Cervino Expanded" w:eastAsia="SimSun" w:hAnsi="Cervino Expanded"/>
          <w:lang w:eastAsia="fi-FI"/>
        </w:rPr>
        <w:t xml:space="preserve"> tranzac</w:t>
      </w:r>
      <w:r w:rsidR="0062664F" w:rsidRPr="00E275C2">
        <w:rPr>
          <w:rFonts w:ascii="Cervino Expanded" w:eastAsia="SimSun" w:hAnsi="Cervino Expanded"/>
          <w:lang w:eastAsia="fi-FI"/>
        </w:rPr>
        <w:t>ț</w:t>
      </w:r>
      <w:r w:rsidRPr="00E275C2">
        <w:rPr>
          <w:rFonts w:ascii="Cervino Expanded" w:eastAsia="SimSun" w:hAnsi="Cervino Expanded"/>
          <w:lang w:eastAsia="fi-FI"/>
        </w:rPr>
        <w:t>iilor angajate stabilit</w:t>
      </w:r>
      <w:r w:rsidR="0077254D" w:rsidRPr="00E275C2">
        <w:rPr>
          <w:rFonts w:ascii="Cervino Expanded" w:eastAsia="SimSun" w:hAnsi="Cervino Expanded"/>
          <w:lang w:eastAsia="fi-FI"/>
        </w:rPr>
        <w:t>e</w:t>
      </w:r>
      <w:r w:rsidRPr="00E275C2">
        <w:rPr>
          <w:rFonts w:ascii="Cervino Expanded" w:eastAsia="SimSun" w:hAnsi="Cervino Expanded"/>
          <w:lang w:eastAsia="fi-FI"/>
        </w:rPr>
        <w:t xml:space="preserve"> conform notei de decontare lunar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Pr="00E275C2">
        <w:rPr>
          <w:rFonts w:ascii="Cervino Expanded" w:eastAsia="SimSun" w:hAnsi="Cervino Expanded"/>
          <w:lang w:eastAsia="fi-FI"/>
        </w:rPr>
        <w:t xml:space="preserve"> pe PE</w:t>
      </w:r>
      <w:r w:rsidR="00B426E0" w:rsidRPr="00E275C2">
        <w:rPr>
          <w:rFonts w:ascii="Cervino Expanded" w:eastAsia="SimSun" w:hAnsi="Cervino Expanded"/>
          <w:lang w:eastAsia="fi-FI"/>
        </w:rPr>
        <w:t>E</w:t>
      </w:r>
      <w:r w:rsidRPr="00E275C2">
        <w:rPr>
          <w:rFonts w:ascii="Cervino Expanded" w:eastAsia="SimSun" w:hAnsi="Cervino Expanded"/>
          <w:lang w:eastAsia="fi-FI"/>
        </w:rPr>
        <w:t>;</w:t>
      </w:r>
    </w:p>
    <w:p w14:paraId="7605FB4F" w14:textId="357D4DA8" w:rsidR="000C2B08" w:rsidRPr="00E275C2" w:rsidRDefault="00464DB1" w:rsidP="00324219">
      <w:pPr>
        <w:numPr>
          <w:ilvl w:val="0"/>
          <w:numId w:val="14"/>
        </w:numPr>
        <w:tabs>
          <w:tab w:val="left" w:pos="360"/>
          <w:tab w:val="left" w:pos="720"/>
        </w:tabs>
        <w:spacing w:line="360" w:lineRule="auto"/>
        <w:jc w:val="both"/>
        <w:rPr>
          <w:rFonts w:ascii="Cervino Expanded" w:eastAsia="SimSun" w:hAnsi="Cervino Expanded"/>
          <w:lang w:eastAsia="fi-FI"/>
        </w:rPr>
      </w:pPr>
      <w:r w:rsidRPr="00E275C2">
        <w:rPr>
          <w:rFonts w:ascii="Cervino Expanded" w:eastAsia="SimSun" w:hAnsi="Cervino Expanded"/>
          <w:lang w:eastAsia="fi-FI"/>
        </w:rPr>
        <w:t>OST</w:t>
      </w:r>
      <w:r w:rsidR="000C2B08" w:rsidRPr="00E275C2">
        <w:rPr>
          <w:rFonts w:ascii="Cervino Expanded" w:eastAsia="SimSun" w:hAnsi="Cervino Expanded"/>
          <w:lang w:eastAsia="fi-FI"/>
        </w:rPr>
        <w:t xml:space="preserve"> va factura c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="000C2B08" w:rsidRPr="00E275C2">
        <w:rPr>
          <w:rFonts w:ascii="Cervino Expanded" w:eastAsia="SimSun" w:hAnsi="Cervino Expanded"/>
          <w:lang w:eastAsia="fi-FI"/>
        </w:rPr>
        <w:t xml:space="preserve">tre FSE livrare </w:t>
      </w:r>
      <w:r w:rsidR="00B625C8">
        <w:rPr>
          <w:rFonts w:ascii="Cervino Expanded" w:eastAsia="SimSun" w:hAnsi="Cervino Expanded"/>
          <w:lang w:eastAsia="fi-FI"/>
        </w:rPr>
        <w:t xml:space="preserve">la </w:t>
      </w:r>
      <w:r w:rsidR="003F0CF5" w:rsidRPr="00E275C2">
        <w:rPr>
          <w:rFonts w:ascii="Cervino Expanded" w:eastAsia="SimSun" w:hAnsi="Cervino Expanded"/>
          <w:lang w:eastAsia="fi-FI"/>
        </w:rPr>
        <w:t>preț zero</w:t>
      </w:r>
      <w:r w:rsidR="000C2B08" w:rsidRPr="00E275C2">
        <w:rPr>
          <w:rFonts w:ascii="Cervino Expanded" w:eastAsia="SimSun" w:hAnsi="Cervino Expanded"/>
          <w:lang w:eastAsia="fi-FI"/>
        </w:rPr>
        <w:t xml:space="preserve"> pentru </w:t>
      </w:r>
      <w:r w:rsidR="0077254D" w:rsidRPr="00E275C2">
        <w:rPr>
          <w:rFonts w:ascii="Cervino Expanded" w:eastAsia="SimSun" w:hAnsi="Cervino Expanded"/>
          <w:lang w:eastAsia="fi-FI"/>
        </w:rPr>
        <w:t xml:space="preserve">valorile </w:t>
      </w:r>
      <w:r w:rsidR="000C2B08" w:rsidRPr="00E275C2">
        <w:rPr>
          <w:rFonts w:ascii="Cervino Expanded" w:eastAsia="SimSun" w:hAnsi="Cervino Expanded"/>
          <w:lang w:eastAsia="fi-FI"/>
        </w:rPr>
        <w:t>cantit</w:t>
      </w:r>
      <w:r w:rsidR="0062664F" w:rsidRPr="00E275C2">
        <w:rPr>
          <w:rFonts w:ascii="Cervino Expanded" w:eastAsia="SimSun" w:hAnsi="Cervino Expanded"/>
          <w:lang w:eastAsia="fi-FI"/>
        </w:rPr>
        <w:t>ăț</w:t>
      </w:r>
      <w:r w:rsidR="000C2B08" w:rsidRPr="00E275C2">
        <w:rPr>
          <w:rFonts w:ascii="Cervino Expanded" w:eastAsia="SimSun" w:hAnsi="Cervino Expanded"/>
          <w:lang w:eastAsia="fi-FI"/>
        </w:rPr>
        <w:t>il</w:t>
      </w:r>
      <w:r w:rsidR="0077254D" w:rsidRPr="00E275C2">
        <w:rPr>
          <w:rFonts w:ascii="Cervino Expanded" w:eastAsia="SimSun" w:hAnsi="Cervino Expanded"/>
          <w:lang w:eastAsia="fi-FI"/>
        </w:rPr>
        <w:t>or</w:t>
      </w:r>
      <w:r w:rsidR="000C2B08" w:rsidRPr="00E275C2">
        <w:rPr>
          <w:rFonts w:ascii="Cervino Expanded" w:eastAsia="SimSun" w:hAnsi="Cervino Expanded"/>
          <w:lang w:eastAsia="fi-FI"/>
        </w:rPr>
        <w:t xml:space="preserve"> de energie de echilibrare activate la reducere de putere, corespunz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="000C2B08" w:rsidRPr="00E275C2">
        <w:rPr>
          <w:rFonts w:ascii="Cervino Expanded" w:eastAsia="SimSun" w:hAnsi="Cervino Expanded"/>
          <w:lang w:eastAsia="fi-FI"/>
        </w:rPr>
        <w:t>toare pre</w:t>
      </w:r>
      <w:r w:rsidR="0062664F" w:rsidRPr="00E275C2">
        <w:rPr>
          <w:rFonts w:ascii="Cervino Expanded" w:eastAsia="SimSun" w:hAnsi="Cervino Expanded"/>
          <w:lang w:eastAsia="fi-FI"/>
        </w:rPr>
        <w:t>ț</w:t>
      </w:r>
      <w:r w:rsidR="000C2B08" w:rsidRPr="00E275C2">
        <w:rPr>
          <w:rFonts w:ascii="Cervino Expanded" w:eastAsia="SimSun" w:hAnsi="Cervino Expanded"/>
          <w:lang w:eastAsia="fi-FI"/>
        </w:rPr>
        <w:t xml:space="preserve">urilor negative </w:t>
      </w:r>
      <w:r w:rsidR="004A1F33" w:rsidRPr="00E275C2">
        <w:rPr>
          <w:rFonts w:ascii="Cervino Expanded" w:eastAsia="SimSun" w:hAnsi="Cervino Expanded"/>
          <w:lang w:eastAsia="fi-FI"/>
        </w:rPr>
        <w:t xml:space="preserve">ale </w:t>
      </w:r>
      <w:r w:rsidR="000C2B08" w:rsidRPr="00E275C2">
        <w:rPr>
          <w:rFonts w:ascii="Cervino Expanded" w:eastAsia="SimSun" w:hAnsi="Cervino Expanded"/>
          <w:lang w:eastAsia="fi-FI"/>
        </w:rPr>
        <w:t>tranzac</w:t>
      </w:r>
      <w:r w:rsidR="0062664F" w:rsidRPr="00E275C2">
        <w:rPr>
          <w:rFonts w:ascii="Cervino Expanded" w:eastAsia="SimSun" w:hAnsi="Cervino Expanded"/>
          <w:lang w:eastAsia="fi-FI"/>
        </w:rPr>
        <w:t>ț</w:t>
      </w:r>
      <w:r w:rsidR="000C2B08" w:rsidRPr="00E275C2">
        <w:rPr>
          <w:rFonts w:ascii="Cervino Expanded" w:eastAsia="SimSun" w:hAnsi="Cervino Expanded"/>
          <w:lang w:eastAsia="fi-FI"/>
        </w:rPr>
        <w:t>iilor angajate, stabilite conform notei de decontare lunar</w:t>
      </w:r>
      <w:r w:rsidR="0062664F" w:rsidRPr="00E275C2">
        <w:rPr>
          <w:rFonts w:ascii="Cervino Expanded" w:eastAsia="SimSun" w:hAnsi="Cervino Expanded"/>
          <w:lang w:eastAsia="fi-FI"/>
        </w:rPr>
        <w:t>ă</w:t>
      </w:r>
      <w:r w:rsidR="000C2B08" w:rsidRPr="00E275C2">
        <w:rPr>
          <w:rFonts w:ascii="Cervino Expanded" w:eastAsia="SimSun" w:hAnsi="Cervino Expanded"/>
          <w:lang w:eastAsia="fi-FI"/>
        </w:rPr>
        <w:t xml:space="preserve"> pe PE</w:t>
      </w:r>
      <w:r w:rsidR="00B426E0" w:rsidRPr="00E275C2">
        <w:rPr>
          <w:rFonts w:ascii="Cervino Expanded" w:eastAsia="SimSun" w:hAnsi="Cervino Expanded"/>
          <w:lang w:eastAsia="fi-FI"/>
        </w:rPr>
        <w:t>E</w:t>
      </w:r>
      <w:r w:rsidR="000C2B08" w:rsidRPr="00E275C2">
        <w:rPr>
          <w:rFonts w:ascii="Cervino Expanded" w:eastAsia="SimSun" w:hAnsi="Cervino Expanded"/>
          <w:lang w:eastAsia="fi-FI"/>
        </w:rPr>
        <w:t>.</w:t>
      </w:r>
    </w:p>
    <w:p w14:paraId="5E86F617" w14:textId="2318FA07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Factura </w:t>
      </w:r>
      <w:r w:rsidR="003A3D12" w:rsidRPr="002062CD">
        <w:rPr>
          <w:rFonts w:ascii="Cervino Expanded" w:hAnsi="Cervino Expanded"/>
          <w:lang w:bidi="en-US"/>
        </w:rPr>
        <w:t xml:space="preserve">fiscală </w:t>
      </w:r>
      <w:r w:rsidRPr="00E275C2">
        <w:rPr>
          <w:rFonts w:ascii="Cervino Expanded" w:hAnsi="Cervino Expanded"/>
          <w:lang w:bidi="en-US"/>
        </w:rPr>
        <w:t>aferent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 de plat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a FSE/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se emite</w:t>
      </w:r>
      <w:r w:rsidR="00197753" w:rsidRPr="00E275C2">
        <w:rPr>
          <w:rFonts w:ascii="Cervino Expanded" w:hAnsi="Cervino Expanded"/>
          <w:lang w:bidi="en-US"/>
        </w:rPr>
        <w:t xml:space="preserve"> pe suport de hârtie şi/sau în format electronic </w:t>
      </w:r>
      <w:r w:rsidRPr="00E275C2">
        <w:rPr>
          <w:rFonts w:ascii="Cervino Expanded" w:hAnsi="Cervino Expanded"/>
          <w:lang w:bidi="en-US"/>
        </w:rPr>
        <w:t xml:space="preserve">prin </w:t>
      </w:r>
      <w:r w:rsidR="003A3D12" w:rsidRPr="002062CD">
        <w:rPr>
          <w:rFonts w:ascii="Cervino Expanded" w:hAnsi="Cervino Expanded"/>
          <w:lang w:bidi="en-US"/>
        </w:rPr>
        <w:t>Sistemul Informațional Automatizat „e-Factura”</w:t>
      </w:r>
      <w:r w:rsidRPr="00E275C2">
        <w:rPr>
          <w:rFonts w:ascii="Cervino Expanded" w:hAnsi="Cervino Expanded"/>
          <w:lang w:bidi="en-US"/>
        </w:rPr>
        <w:t>.</w:t>
      </w:r>
    </w:p>
    <w:p w14:paraId="7A9BBBE0" w14:textId="6D5E622C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70" w:name="_Ref74749394"/>
      <w:r w:rsidRPr="00E275C2">
        <w:rPr>
          <w:rFonts w:ascii="Cervino Expanded" w:hAnsi="Cervino Expanded"/>
          <w:lang w:bidi="en-US"/>
        </w:rPr>
        <w:t>Facturile vor fi pl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tite </w:t>
      </w:r>
      <w:r w:rsidR="00197753" w:rsidRPr="00E275C2">
        <w:rPr>
          <w:rFonts w:ascii="Cervino Expanded" w:hAnsi="Cervino Expanded"/>
          <w:lang w:bidi="en-US"/>
        </w:rPr>
        <w:t>în termen</w:t>
      </w:r>
      <w:r w:rsidRPr="00E275C2">
        <w:rPr>
          <w:rFonts w:ascii="Cervino Expanded" w:hAnsi="Cervino Expanded"/>
          <w:lang w:bidi="en-US"/>
        </w:rPr>
        <w:t xml:space="preserve"> de </w:t>
      </w:r>
      <w:r w:rsidR="004A1F33" w:rsidRPr="00E275C2">
        <w:rPr>
          <w:rFonts w:ascii="Cervino Expanded" w:hAnsi="Cervino Expanded"/>
          <w:lang w:bidi="en-US"/>
        </w:rPr>
        <w:t>7</w:t>
      </w:r>
      <w:r w:rsidR="00A4626B">
        <w:rPr>
          <w:rFonts w:ascii="Cervino Expanded" w:hAnsi="Cervino Expanded"/>
          <w:lang w:bidi="en-US"/>
        </w:rPr>
        <w:t xml:space="preserve"> </w:t>
      </w:r>
      <w:r w:rsidR="00A4626B" w:rsidRPr="002062CD">
        <w:rPr>
          <w:rFonts w:ascii="Cervino Expanded" w:hAnsi="Cervino Expanded"/>
          <w:lang w:bidi="en-US"/>
        </w:rPr>
        <w:t>(șapte)</w:t>
      </w:r>
      <w:r w:rsidR="004A1F33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zile lucr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de la data emiterii acestora.</w:t>
      </w:r>
      <w:bookmarkEnd w:id="68"/>
      <w:bookmarkEnd w:id="70"/>
    </w:p>
    <w:p w14:paraId="43837351" w14:textId="0F242147" w:rsidR="000C2B08" w:rsidRPr="00E275C2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71" w:name="_Hlk84230590"/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cazul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o sum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facturat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de una dintre p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 este contestat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integral sau par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ial de cealalt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parte, partea debitoare va efectua plata integral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condi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iile </w:t>
      </w:r>
      <w:r w:rsidR="00C01BCE">
        <w:rPr>
          <w:rFonts w:ascii="Cervino Expanded" w:hAnsi="Cervino Expanded"/>
          <w:lang w:bidi="en-US"/>
        </w:rPr>
        <w:t xml:space="preserve">pct. </w:t>
      </w:r>
      <w:r w:rsidR="000C2B08" w:rsidRPr="00E275C2">
        <w:rPr>
          <w:rFonts w:ascii="Cervino Expanded" w:hAnsi="Cervino Expanded"/>
          <w:lang w:bidi="en-US"/>
        </w:rPr>
        <w:fldChar w:fldCharType="begin"/>
      </w:r>
      <w:r w:rsidR="000C2B08" w:rsidRPr="00E275C2">
        <w:rPr>
          <w:rFonts w:ascii="Cervino Expanded" w:hAnsi="Cervino Expanded"/>
          <w:lang w:bidi="en-US"/>
        </w:rPr>
        <w:instrText xml:space="preserve"> REF _Ref74749394 \r \h  \* MERGEFORMAT </w:instrText>
      </w:r>
      <w:r w:rsidR="000C2B08" w:rsidRPr="00E275C2">
        <w:rPr>
          <w:rFonts w:ascii="Cervino Expanded" w:hAnsi="Cervino Expanded"/>
          <w:lang w:bidi="en-US"/>
        </w:rPr>
      </w:r>
      <w:r w:rsidR="000C2B08"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103</w:t>
      </w:r>
      <w:r w:rsidR="000C2B08" w:rsidRPr="00E275C2">
        <w:rPr>
          <w:rFonts w:ascii="Cervino Expanded" w:hAnsi="Cervino Expanded"/>
          <w:lang w:bidi="en-US"/>
        </w:rPr>
        <w:fldChar w:fldCharType="end"/>
      </w:r>
      <w:r w:rsidR="002B3902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va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nainta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termen de </w:t>
      </w:r>
      <w:r w:rsidR="00197753" w:rsidRPr="00E275C2">
        <w:rPr>
          <w:rFonts w:ascii="Cervino Expanded" w:hAnsi="Cervino Expanded"/>
          <w:lang w:bidi="en-US"/>
        </w:rPr>
        <w:t>o</w:t>
      </w:r>
      <w:r w:rsidR="000C2B08" w:rsidRPr="00E275C2">
        <w:rPr>
          <w:rFonts w:ascii="Cervino Expanded" w:hAnsi="Cervino Expanded"/>
          <w:lang w:bidi="en-US"/>
        </w:rPr>
        <w:t xml:space="preserve"> zi lucr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toare de la data </w:t>
      </w:r>
      <w:r w:rsidR="000B62F1" w:rsidRPr="00E275C2">
        <w:rPr>
          <w:rFonts w:ascii="Cervino Expanded" w:hAnsi="Cervino Expanded"/>
          <w:lang w:bidi="en-US"/>
        </w:rPr>
        <w:t>recepționării</w:t>
      </w:r>
      <w:r w:rsidR="000C2B08" w:rsidRPr="00E275C2">
        <w:rPr>
          <w:rFonts w:ascii="Cervino Expanded" w:hAnsi="Cervino Expanded"/>
          <w:lang w:bidi="en-US"/>
        </w:rPr>
        <w:t xml:space="preserve"> a notelor de </w:t>
      </w:r>
      <w:r w:rsidR="000B62F1" w:rsidRPr="00E275C2">
        <w:rPr>
          <w:rFonts w:ascii="Cervino Expanded" w:hAnsi="Cervino Expanded"/>
          <w:lang w:bidi="en-US"/>
        </w:rPr>
        <w:t xml:space="preserve">decontare </w:t>
      </w:r>
      <w:r w:rsidR="00761F47" w:rsidRPr="00E275C2">
        <w:rPr>
          <w:rFonts w:ascii="Cervino Expanded" w:hAnsi="Cervino Expanded"/>
          <w:lang w:bidi="en-US"/>
        </w:rPr>
        <w:t>prev</w:t>
      </w:r>
      <w:r w:rsidRPr="00E275C2">
        <w:rPr>
          <w:rFonts w:ascii="Cervino Expanded" w:hAnsi="Cervino Expanded"/>
          <w:lang w:bidi="en-US"/>
        </w:rPr>
        <w:t>ă</w:t>
      </w:r>
      <w:r w:rsidR="00761F47" w:rsidRPr="00E275C2">
        <w:rPr>
          <w:rFonts w:ascii="Cervino Expanded" w:hAnsi="Cervino Expanded"/>
          <w:lang w:bidi="en-US"/>
        </w:rPr>
        <w:t xml:space="preserve">zute la </w:t>
      </w:r>
      <w:r w:rsidR="00C01BCE">
        <w:rPr>
          <w:rFonts w:ascii="Cervino Expanded" w:hAnsi="Cervino Expanded"/>
          <w:lang w:bidi="en-US"/>
        </w:rPr>
        <w:t xml:space="preserve">pct. </w:t>
      </w:r>
      <w:r w:rsidR="000C2B08" w:rsidRPr="00E275C2">
        <w:rPr>
          <w:rFonts w:ascii="Cervino Expanded" w:hAnsi="Cervino Expanded"/>
          <w:lang w:bidi="en-US"/>
        </w:rPr>
        <w:fldChar w:fldCharType="begin"/>
      </w:r>
      <w:r w:rsidR="000C2B08" w:rsidRPr="00E275C2">
        <w:rPr>
          <w:rFonts w:ascii="Cervino Expanded" w:hAnsi="Cervino Expanded"/>
          <w:lang w:bidi="en-US"/>
        </w:rPr>
        <w:instrText xml:space="preserve"> REF _Ref74748560 \r \h  \* MERGEFORMAT </w:instrText>
      </w:r>
      <w:r w:rsidR="000C2B08" w:rsidRPr="00E275C2">
        <w:rPr>
          <w:rFonts w:ascii="Cervino Expanded" w:hAnsi="Cervino Expanded"/>
          <w:lang w:bidi="en-US"/>
        </w:rPr>
      </w:r>
      <w:r w:rsidR="000C2B08"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92</w:t>
      </w:r>
      <w:r w:rsidR="000C2B08" w:rsidRPr="00E275C2">
        <w:rPr>
          <w:rFonts w:ascii="Cervino Expanded" w:hAnsi="Cervino Expanded"/>
          <w:lang w:bidi="en-US"/>
        </w:rPr>
        <w:fldChar w:fldCharType="end"/>
      </w:r>
      <w:r w:rsidR="000C2B08" w:rsidRPr="00E275C2">
        <w:rPr>
          <w:rFonts w:ascii="Cervino Expanded" w:hAnsi="Cervino Expanded"/>
          <w:lang w:bidi="en-US"/>
        </w:rPr>
        <w:t>, o not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explicativ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 creditoare, cuprinz</w:t>
      </w:r>
      <w:r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>nd obiec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iile sale. Partea creditoare analizeaz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contesta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ia primit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dac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constat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existen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a unei informa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ii eronate, reface </w:t>
      </w:r>
      <w:r w:rsidR="000C2B08" w:rsidRPr="00E275C2">
        <w:rPr>
          <w:rFonts w:ascii="Cervino Expanded" w:hAnsi="Cervino Expanded"/>
          <w:lang w:bidi="en-US"/>
        </w:rPr>
        <w:lastRenderedPageBreak/>
        <w:t xml:space="preserve">calculele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transmite o not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de corectare tuturor p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ilor implicate nu mai t</w:t>
      </w:r>
      <w:r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 xml:space="preserve">rziu de 10 </w:t>
      </w:r>
      <w:r w:rsidR="00A4626B" w:rsidRPr="002062CD">
        <w:rPr>
          <w:rFonts w:ascii="Cervino Expanded" w:hAnsi="Cervino Expanded"/>
          <w:lang w:bidi="en-US"/>
        </w:rPr>
        <w:t xml:space="preserve">(zece) </w:t>
      </w:r>
      <w:r w:rsidR="000C2B08" w:rsidRPr="00E275C2">
        <w:rPr>
          <w:rFonts w:ascii="Cervino Expanded" w:hAnsi="Cervino Expanded"/>
          <w:lang w:bidi="en-US"/>
        </w:rPr>
        <w:t>zile lucr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toare de la data la care nota eronat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a fost transmis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FSE.</w:t>
      </w:r>
    </w:p>
    <w:bookmarkEnd w:id="71"/>
    <w:p w14:paraId="24EBB67B" w14:textId="3BFEA5C3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Plata facturilor prev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zute la </w:t>
      </w:r>
      <w:r w:rsidR="00C01BCE">
        <w:rPr>
          <w:rFonts w:ascii="Cervino Expanded" w:hAnsi="Cervino Expanded"/>
          <w:lang w:bidi="en-US"/>
        </w:rPr>
        <w:t xml:space="preserve">pct. </w:t>
      </w:r>
      <w:r w:rsidRPr="00E275C2">
        <w:rPr>
          <w:rFonts w:ascii="Cervino Expanded" w:hAnsi="Cervino Expanded"/>
          <w:lang w:bidi="en-US"/>
        </w:rPr>
        <w:fldChar w:fldCharType="begin"/>
      </w:r>
      <w:r w:rsidRPr="00E275C2">
        <w:rPr>
          <w:rFonts w:ascii="Cervino Expanded" w:hAnsi="Cervino Expanded"/>
          <w:lang w:bidi="en-US"/>
        </w:rPr>
        <w:instrText xml:space="preserve"> REF _Ref74749394 \r \h  \* MERGEFORMAT </w:instrText>
      </w:r>
      <w:r w:rsidRPr="00E275C2">
        <w:rPr>
          <w:rFonts w:ascii="Cervino Expanded" w:hAnsi="Cervino Expanded"/>
          <w:lang w:bidi="en-US"/>
        </w:rPr>
      </w:r>
      <w:r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103</w:t>
      </w:r>
      <w:r w:rsidRPr="00E275C2">
        <w:rPr>
          <w:rFonts w:ascii="Cervino Expanded" w:hAnsi="Cervino Expanded"/>
          <w:lang w:bidi="en-US"/>
        </w:rPr>
        <w:fldChar w:fldCharType="end"/>
      </w:r>
      <w:r w:rsidRPr="00E275C2">
        <w:rPr>
          <w:rFonts w:ascii="Cervino Expanded" w:hAnsi="Cervino Expanded"/>
          <w:lang w:bidi="en-US"/>
        </w:rPr>
        <w:t>, va fi efectuat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FSE/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prin </w:t>
      </w:r>
      <w:r w:rsidR="000B62F1" w:rsidRPr="00E275C2">
        <w:rPr>
          <w:rFonts w:ascii="Cervino Expanded" w:hAnsi="Cervino Expanded"/>
          <w:lang w:bidi="en-US"/>
        </w:rPr>
        <w:t>transfer bancar</w:t>
      </w:r>
      <w:r w:rsidRPr="00E275C2">
        <w:rPr>
          <w:rFonts w:ascii="Cervino Expanded" w:hAnsi="Cervino Expanded"/>
          <w:lang w:bidi="en-US"/>
        </w:rPr>
        <w:t>.</w:t>
      </w:r>
      <w:r w:rsidR="002B3902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Pl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ile se consider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efectuate la data la care valorile corespunz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toare au fost debitate sau creditate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</w:t>
      </w:r>
      <w:r w:rsidR="008D26B0" w:rsidRPr="00E275C2">
        <w:rPr>
          <w:rFonts w:ascii="Cervino Expanded" w:hAnsi="Cervino Expanded"/>
          <w:lang w:bidi="en-US"/>
        </w:rPr>
        <w:t>/din</w:t>
      </w:r>
      <w:r w:rsidRPr="00E275C2">
        <w:rPr>
          <w:rFonts w:ascii="Cervino Expanded" w:hAnsi="Cervino Expanded"/>
          <w:lang w:bidi="en-US"/>
        </w:rPr>
        <w:t xml:space="preserve"> contul bancar</w:t>
      </w:r>
      <w:r w:rsidR="008D26B0" w:rsidRPr="00E275C2">
        <w:rPr>
          <w:rFonts w:ascii="Cervino Expanded" w:hAnsi="Cervino Expanded"/>
          <w:lang w:bidi="en-US"/>
        </w:rPr>
        <w:t xml:space="preserve"> respectiv</w:t>
      </w:r>
      <w:r w:rsidRPr="00E275C2">
        <w:rPr>
          <w:rFonts w:ascii="Cervino Expanded" w:hAnsi="Cervino Expanded"/>
          <w:lang w:bidi="en-US"/>
        </w:rPr>
        <w:t>.</w:t>
      </w:r>
    </w:p>
    <w:p w14:paraId="01C44E2D" w14:textId="348A3DA5" w:rsidR="000C2B08" w:rsidRPr="00E275C2" w:rsidRDefault="000C2B08" w:rsidP="008D26B0">
      <w:pPr>
        <w:keepNext/>
        <w:keepLines/>
        <w:spacing w:before="240"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72" w:name="_Toc63860896"/>
      <w:bookmarkStart w:id="73" w:name="_Toc64978297"/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iunea 5.6 </w:t>
      </w:r>
      <w:r w:rsidR="00E07842">
        <w:rPr>
          <w:rFonts w:ascii="Cervino Expanded" w:hAnsi="Cervino Expanded"/>
          <w:b/>
          <w:bCs/>
          <w:lang w:bidi="en-US"/>
        </w:rPr>
        <w:tab/>
      </w:r>
      <w:r w:rsidRPr="00E275C2">
        <w:rPr>
          <w:rFonts w:ascii="Cervino Expanded" w:hAnsi="Cervino Expanded"/>
          <w:b/>
          <w:bCs/>
          <w:lang w:bidi="en-US"/>
        </w:rPr>
        <w:t>Efectuarea pl</w:t>
      </w:r>
      <w:r w:rsidR="0062664F" w:rsidRPr="00E275C2">
        <w:rPr>
          <w:rFonts w:ascii="Cervino Expanded" w:hAnsi="Cervino Expanded"/>
          <w:b/>
          <w:bCs/>
          <w:lang w:bidi="en-US"/>
        </w:rPr>
        <w:t>ăț</w:t>
      </w:r>
      <w:r w:rsidRPr="00E275C2">
        <w:rPr>
          <w:rFonts w:ascii="Cervino Expanded" w:hAnsi="Cervino Expanded"/>
          <w:b/>
          <w:bCs/>
          <w:lang w:bidi="en-US"/>
        </w:rPr>
        <w:t>ilor, executarea garan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iilor </w:t>
      </w:r>
      <w:r w:rsidR="0062664F" w:rsidRPr="00E275C2">
        <w:rPr>
          <w:rFonts w:ascii="Cervino Expanded" w:hAnsi="Cervino Expanded"/>
          <w:b/>
          <w:bCs/>
          <w:lang w:bidi="en-US"/>
        </w:rPr>
        <w:t>ș</w:t>
      </w:r>
      <w:r w:rsidRPr="00E275C2">
        <w:rPr>
          <w:rFonts w:ascii="Cervino Expanded" w:hAnsi="Cervino Expanded"/>
          <w:b/>
          <w:bCs/>
          <w:lang w:bidi="en-US"/>
        </w:rPr>
        <w:t>i penalit</w:t>
      </w:r>
      <w:r w:rsidR="0062664F" w:rsidRPr="00E275C2">
        <w:rPr>
          <w:rFonts w:ascii="Cervino Expanded" w:hAnsi="Cervino Expanded"/>
          <w:b/>
          <w:bCs/>
          <w:lang w:bidi="en-US"/>
        </w:rPr>
        <w:t>ăț</w:t>
      </w:r>
      <w:r w:rsidRPr="00E275C2">
        <w:rPr>
          <w:rFonts w:ascii="Cervino Expanded" w:hAnsi="Cervino Expanded"/>
          <w:b/>
          <w:bCs/>
          <w:lang w:bidi="en-US"/>
        </w:rPr>
        <w:t xml:space="preserve">i de </w:t>
      </w:r>
      <w:r w:rsidR="0062664F" w:rsidRPr="00E275C2">
        <w:rPr>
          <w:rFonts w:ascii="Cervino Expanded" w:hAnsi="Cervino Expanded"/>
          <w:b/>
          <w:bCs/>
          <w:lang w:bidi="en-US"/>
        </w:rPr>
        <w:t>î</w:t>
      </w:r>
      <w:r w:rsidRPr="00E275C2">
        <w:rPr>
          <w:rFonts w:ascii="Cervino Expanded" w:hAnsi="Cervino Expanded"/>
          <w:b/>
          <w:bCs/>
          <w:lang w:bidi="en-US"/>
        </w:rPr>
        <w:t>nt</w:t>
      </w:r>
      <w:r w:rsidR="0062664F" w:rsidRPr="00E275C2">
        <w:rPr>
          <w:rFonts w:ascii="Cervino Expanded" w:hAnsi="Cervino Expanded"/>
          <w:b/>
          <w:bCs/>
          <w:lang w:bidi="en-US"/>
        </w:rPr>
        <w:t>â</w:t>
      </w:r>
      <w:r w:rsidRPr="00E275C2">
        <w:rPr>
          <w:rFonts w:ascii="Cervino Expanded" w:hAnsi="Cervino Expanded"/>
          <w:b/>
          <w:bCs/>
          <w:lang w:bidi="en-US"/>
        </w:rPr>
        <w:t>rziere pe PE</w:t>
      </w:r>
      <w:bookmarkEnd w:id="72"/>
      <w:bookmarkEnd w:id="73"/>
      <w:r w:rsidR="00B556E2" w:rsidRPr="00E275C2">
        <w:rPr>
          <w:rFonts w:ascii="Cervino Expanded" w:hAnsi="Cervino Expanded"/>
          <w:b/>
          <w:bCs/>
          <w:lang w:bidi="en-US"/>
        </w:rPr>
        <w:t>E</w:t>
      </w:r>
    </w:p>
    <w:p w14:paraId="67AC3152" w14:textId="0A7DF023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Fiecare </w:t>
      </w:r>
      <w:proofErr w:type="spellStart"/>
      <w:r w:rsidR="008D26B0" w:rsidRPr="00E275C2">
        <w:rPr>
          <w:rFonts w:ascii="Cervino Expanded" w:hAnsi="Cervino Expanded"/>
          <w:lang w:bidi="en-US"/>
        </w:rPr>
        <w:t>contra</w:t>
      </w:r>
      <w:r w:rsidRPr="00E275C2">
        <w:rPr>
          <w:rFonts w:ascii="Cervino Expanded" w:hAnsi="Cervino Expanded"/>
          <w:lang w:bidi="en-US"/>
        </w:rPr>
        <w:t>parte</w:t>
      </w:r>
      <w:proofErr w:type="spellEnd"/>
      <w:r w:rsidRPr="00E275C2">
        <w:rPr>
          <w:rFonts w:ascii="Cervino Expanded" w:hAnsi="Cervino Expanded"/>
          <w:lang w:bidi="en-US"/>
        </w:rPr>
        <w:t xml:space="preserve"> care prime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te o </w:t>
      </w:r>
      <w:proofErr w:type="spellStart"/>
      <w:r w:rsidRPr="00E275C2">
        <w:rPr>
          <w:rFonts w:ascii="Cervino Expanded" w:hAnsi="Cervino Expanded"/>
          <w:lang w:bidi="en-US"/>
        </w:rPr>
        <w:t>factur</w:t>
      </w:r>
      <w:r w:rsidRPr="00E275C2">
        <w:rPr>
          <w:rFonts w:ascii="Calibri" w:hAnsi="Calibri" w:cs="Calibri"/>
          <w:lang w:bidi="en-US"/>
        </w:rPr>
        <w:t>ǎ</w:t>
      </w:r>
      <w:proofErr w:type="spellEnd"/>
      <w:r w:rsidRPr="00E275C2">
        <w:rPr>
          <w:rFonts w:ascii="Cervino Expanded" w:hAnsi="Cervino Expanded"/>
          <w:lang w:bidi="en-US"/>
        </w:rPr>
        <w:t xml:space="preserve"> trebuie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teasc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valoarea cuprins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respectiva </w:t>
      </w:r>
      <w:proofErr w:type="spellStart"/>
      <w:r w:rsidRPr="00E275C2">
        <w:rPr>
          <w:rFonts w:ascii="Cervino Expanded" w:hAnsi="Cervino Expanded"/>
          <w:lang w:bidi="en-US"/>
        </w:rPr>
        <w:t>factur</w:t>
      </w:r>
      <w:r w:rsidRPr="00E275C2">
        <w:rPr>
          <w:rFonts w:ascii="Calibri" w:hAnsi="Calibri" w:cs="Calibri"/>
          <w:lang w:bidi="en-US"/>
        </w:rPr>
        <w:t>ǎ</w:t>
      </w:r>
      <w:proofErr w:type="spellEnd"/>
      <w:r w:rsidRPr="00E275C2">
        <w:rPr>
          <w:rFonts w:ascii="Cervino Expanded" w:hAnsi="Cervino Expanded"/>
          <w:lang w:bidi="en-US"/>
        </w:rPr>
        <w:t>, la data limit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plat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, indiferent dac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exist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sau nu o disput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leg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tur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cu sumele corespunz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toare.</w:t>
      </w:r>
    </w:p>
    <w:p w14:paraId="53ECF978" w14:textId="3A3F81E0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74" w:name="_Ref74750151"/>
      <w:r w:rsidRPr="00E275C2">
        <w:rPr>
          <w:rFonts w:ascii="Cervino Expanded" w:hAnsi="Cervino Expanded"/>
          <w:lang w:bidi="en-US"/>
        </w:rPr>
        <w:t xml:space="preserve">Orice FSE, precum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, trebuie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teasc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o penalizare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nt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rziere celeilalte 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oricare din urm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toarele cazuri:</w:t>
      </w:r>
      <w:bookmarkEnd w:id="74"/>
    </w:p>
    <w:p w14:paraId="452B52E6" w14:textId="6561CDCB" w:rsidR="000C2B08" w:rsidRPr="00E275C2" w:rsidRDefault="000C2B08" w:rsidP="00324219">
      <w:pPr>
        <w:numPr>
          <w:ilvl w:val="0"/>
          <w:numId w:val="30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dac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respectivul FSE sau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Pr="00E275C2">
        <w:rPr>
          <w:rFonts w:ascii="Cervino Expanded" w:eastAsia="Calibri" w:hAnsi="Cervino Expanded"/>
          <w:lang w:eastAsia="ro-RO" w:bidi="en-US"/>
        </w:rPr>
        <w:t xml:space="preserve"> nu a achitat sumele datorate p</w:t>
      </w:r>
      <w:r w:rsidR="0062664F" w:rsidRPr="00E275C2">
        <w:rPr>
          <w:rFonts w:ascii="Cervino Expanded" w:eastAsia="Calibri" w:hAnsi="Cervino Expanded"/>
          <w:lang w:eastAsia="ro-RO" w:bidi="en-US"/>
        </w:rPr>
        <w:t>â</w:t>
      </w:r>
      <w:r w:rsidRPr="00E275C2">
        <w:rPr>
          <w:rFonts w:ascii="Cervino Expanded" w:eastAsia="Calibri" w:hAnsi="Cervino Expanded"/>
          <w:lang w:eastAsia="ro-RO" w:bidi="en-US"/>
        </w:rPr>
        <w:t>n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la data limit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de plat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;</w:t>
      </w:r>
    </w:p>
    <w:p w14:paraId="2A182762" w14:textId="7420E2C6" w:rsidR="000C2B08" w:rsidRPr="00E275C2" w:rsidRDefault="000C2B08" w:rsidP="00324219">
      <w:pPr>
        <w:numPr>
          <w:ilvl w:val="0"/>
          <w:numId w:val="30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dac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respectivul FSE sau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Pr="00E275C2">
        <w:rPr>
          <w:rFonts w:ascii="Cervino Expanded" w:eastAsia="Calibri" w:hAnsi="Cervino Expanded"/>
          <w:lang w:eastAsia="ro-RO" w:bidi="en-US"/>
        </w:rPr>
        <w:t xml:space="preserve"> trebuie s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efectueze o plat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corespunz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toare solu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ion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rii unei dispute din care au rezultat pl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 xml:space="preserve">i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nt</w:t>
      </w:r>
      <w:r w:rsidR="0062664F" w:rsidRPr="00E275C2">
        <w:rPr>
          <w:rFonts w:ascii="Cervino Expanded" w:eastAsia="Calibri" w:hAnsi="Cervino Expanded"/>
          <w:lang w:eastAsia="ro-RO" w:bidi="en-US"/>
        </w:rPr>
        <w:t>â</w:t>
      </w:r>
      <w:r w:rsidRPr="00E275C2">
        <w:rPr>
          <w:rFonts w:ascii="Cervino Expanded" w:eastAsia="Calibri" w:hAnsi="Cervino Expanded"/>
          <w:lang w:eastAsia="ro-RO" w:bidi="en-US"/>
        </w:rPr>
        <w:t>rziate;</w:t>
      </w:r>
    </w:p>
    <w:p w14:paraId="7BABAEAB" w14:textId="2CA8B3B3" w:rsidR="000C2B08" w:rsidRPr="00E275C2" w:rsidRDefault="000C2B08" w:rsidP="00324219">
      <w:pPr>
        <w:numPr>
          <w:ilvl w:val="0"/>
          <w:numId w:val="30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dac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respectivul FSE sau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Pr="00E275C2">
        <w:rPr>
          <w:rFonts w:ascii="Cervino Expanded" w:eastAsia="Calibri" w:hAnsi="Cervino Expanded"/>
          <w:lang w:eastAsia="ro-RO" w:bidi="en-US"/>
        </w:rPr>
        <w:t xml:space="preserve"> trebuie s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efectueze o plat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corespunz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toare solu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ion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rii unei dispute pentru care sumele care fac obiectul disputei au fost achitate la timp, dar contestate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mod justificat de cealalt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parte.</w:t>
      </w:r>
    </w:p>
    <w:p w14:paraId="0458CEAF" w14:textId="332A081A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Rata dob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nzii care se aplic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toate cazurile prev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zute la</w:t>
      </w:r>
      <w:r w:rsidR="00C01BCE">
        <w:rPr>
          <w:rFonts w:ascii="Cervino Expanded" w:hAnsi="Cervino Expanded"/>
          <w:lang w:bidi="en-US"/>
        </w:rPr>
        <w:t xml:space="preserve"> pct.</w:t>
      </w:r>
      <w:r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fldChar w:fldCharType="begin"/>
      </w:r>
      <w:r w:rsidRPr="00E275C2">
        <w:rPr>
          <w:rFonts w:ascii="Cervino Expanded" w:hAnsi="Cervino Expanded"/>
          <w:lang w:bidi="en-US"/>
        </w:rPr>
        <w:instrText xml:space="preserve"> REF _Ref74750151 \r \h  \* MERGEFORMAT </w:instrText>
      </w:r>
      <w:r w:rsidRPr="00E275C2">
        <w:rPr>
          <w:rFonts w:ascii="Cervino Expanded" w:hAnsi="Cervino Expanded"/>
          <w:lang w:bidi="en-US"/>
        </w:rPr>
      </w:r>
      <w:r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107</w:t>
      </w:r>
      <w:r w:rsidRPr="00E275C2">
        <w:rPr>
          <w:rFonts w:ascii="Cervino Expanded" w:hAnsi="Cervino Expanded"/>
          <w:lang w:bidi="en-US"/>
        </w:rPr>
        <w:fldChar w:fldCharType="end"/>
      </w:r>
      <w:r w:rsidRPr="00E275C2">
        <w:rPr>
          <w:rFonts w:ascii="Cervino Expanded" w:hAnsi="Cervino Expanded"/>
          <w:lang w:bidi="en-US"/>
        </w:rPr>
        <w:t xml:space="preserve"> pentru fiecare zi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nt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 xml:space="preserve">rziere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ncep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nd cu prima zi lucr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dup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termenul limit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plat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este egal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cu nivelul penalit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ii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nt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rziere percepute pentru neplata la termen a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iilor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tre bugetul de stat, cu condi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ia ca valoarea total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a penalit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ilor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nu dep</w:t>
      </w:r>
      <w:r w:rsidR="0062664F" w:rsidRPr="00E275C2">
        <w:rPr>
          <w:rFonts w:ascii="Cervino Expanded" w:hAnsi="Cervino Expanded"/>
          <w:lang w:bidi="en-US"/>
        </w:rPr>
        <w:t>ăș</w:t>
      </w:r>
      <w:r w:rsidRPr="00E275C2">
        <w:rPr>
          <w:rFonts w:ascii="Cervino Expanded" w:hAnsi="Cervino Expanded"/>
          <w:lang w:bidi="en-US"/>
        </w:rPr>
        <w:t>easc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valoarea sumei datorate.</w:t>
      </w:r>
    </w:p>
    <w:p w14:paraId="5DFDCD17" w14:textId="493EB9A0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Un FSE se afl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ntr-o situa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de ne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ndeplinire a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iilor de plat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oricare din urm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toarele cazuri:</w:t>
      </w:r>
    </w:p>
    <w:p w14:paraId="6CB1CA10" w14:textId="45430E37" w:rsidR="000C2B08" w:rsidRPr="00E275C2" w:rsidRDefault="000C2B08" w:rsidP="00324219">
      <w:pPr>
        <w:numPr>
          <w:ilvl w:val="0"/>
          <w:numId w:val="31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dac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acesta nu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ndepline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te cerin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ele privind garan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iile;</w:t>
      </w:r>
    </w:p>
    <w:p w14:paraId="7BA1B86D" w14:textId="1DCC8AFC" w:rsidR="000C2B08" w:rsidRPr="00E275C2" w:rsidRDefault="000C2B08" w:rsidP="00324219">
      <w:pPr>
        <w:numPr>
          <w:ilvl w:val="0"/>
          <w:numId w:val="31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lastRenderedPageBreak/>
        <w:t>dac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acesta nu </w:t>
      </w:r>
      <w:r w:rsidR="0062664F" w:rsidRPr="00E275C2">
        <w:rPr>
          <w:rFonts w:ascii="Cervino Expanded" w:eastAsia="Calibri" w:hAnsi="Cervino Expanded"/>
          <w:lang w:eastAsia="ro-RO" w:bidi="en-US"/>
        </w:rPr>
        <w:t>îș</w:t>
      </w:r>
      <w:r w:rsidRPr="00E275C2">
        <w:rPr>
          <w:rFonts w:ascii="Cervino Expanded" w:eastAsia="Calibri" w:hAnsi="Cervino Expanded"/>
          <w:lang w:eastAsia="ro-RO" w:bidi="en-US"/>
        </w:rPr>
        <w:t xml:space="preserve">i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ndepline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te obliga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iile rezultate din decontare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conformitate cu prevederile prezentului regulament p</w:t>
      </w:r>
      <w:r w:rsidR="0062664F" w:rsidRPr="00E275C2">
        <w:rPr>
          <w:rFonts w:ascii="Cervino Expanded" w:eastAsia="Calibri" w:hAnsi="Cervino Expanded"/>
          <w:lang w:eastAsia="ro-RO" w:bidi="en-US"/>
        </w:rPr>
        <w:t>â</w:t>
      </w:r>
      <w:r w:rsidRPr="00E275C2">
        <w:rPr>
          <w:rFonts w:ascii="Cervino Expanded" w:eastAsia="Calibri" w:hAnsi="Cervino Expanded"/>
          <w:lang w:eastAsia="ro-RO" w:bidi="en-US"/>
        </w:rPr>
        <w:t>n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la datele limit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corespunz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toare; </w:t>
      </w:r>
    </w:p>
    <w:p w14:paraId="062D2E1B" w14:textId="1788877B" w:rsidR="000C2B08" w:rsidRPr="00E275C2" w:rsidRDefault="000C2B08" w:rsidP="00324219">
      <w:pPr>
        <w:numPr>
          <w:ilvl w:val="0"/>
          <w:numId w:val="31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dac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acesta intr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faliment.</w:t>
      </w:r>
    </w:p>
    <w:p w14:paraId="0E4E62B5" w14:textId="27D319E3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75" w:name="_Ref74750284"/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elaboreaz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urma unui proces de consultare public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procedurile aplicabile pentru situa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 de ne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ndeplinire a obliga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iilor de plat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. Acestea includ, f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a se limita la: instruc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iuni pentru </w:t>
      </w:r>
      <w:r w:rsidR="00CD5DAC" w:rsidRPr="00E275C2">
        <w:rPr>
          <w:rFonts w:ascii="Cervino Expanded" w:hAnsi="Cervino Expanded"/>
          <w:lang w:bidi="en-US"/>
        </w:rPr>
        <w:t xml:space="preserve">actualizarea </w:t>
      </w:r>
      <w:r w:rsidR="000C2B08" w:rsidRPr="00E275C2">
        <w:rPr>
          <w:rFonts w:ascii="Cervino Expanded" w:hAnsi="Cervino Expanded"/>
          <w:lang w:bidi="en-US"/>
        </w:rPr>
        <w:t>garan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iei, blocarea pl</w:t>
      </w:r>
      <w:r w:rsidR="0062664F"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>ilor datorate respectivei p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i, sau compensarea obliga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iilor de plat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cu drepturile de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ncasat</w:t>
      </w:r>
      <w:r w:rsidR="00EC3BFA" w:rsidRPr="00E275C2">
        <w:rPr>
          <w:rFonts w:ascii="Cervino Expanded" w:hAnsi="Cervino Expanded"/>
          <w:lang w:bidi="en-US"/>
        </w:rPr>
        <w:t xml:space="preserve"> sau</w:t>
      </w:r>
      <w:r w:rsidR="000C2B08" w:rsidRPr="00E275C2">
        <w:rPr>
          <w:rFonts w:ascii="Cervino Expanded" w:hAnsi="Cervino Expanded"/>
          <w:lang w:bidi="en-US"/>
        </w:rPr>
        <w:t xml:space="preserve"> utilizarea garan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iei disponibile pentru asigurarea pl</w:t>
      </w:r>
      <w:r w:rsidR="0062664F"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>ilor.</w:t>
      </w:r>
      <w:bookmarkEnd w:id="75"/>
    </w:p>
    <w:p w14:paraId="702D6343" w14:textId="0524E718" w:rsidR="000C2B08" w:rsidRPr="00E275C2" w:rsidRDefault="000C2B08" w:rsidP="008D26B0">
      <w:pPr>
        <w:keepNext/>
        <w:keepLines/>
        <w:spacing w:before="240"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76" w:name="_Toc63860897"/>
      <w:bookmarkStart w:id="77" w:name="_Toc64978298"/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iunea 5.7 Contesta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ii la notele de decontare </w:t>
      </w:r>
      <w:bookmarkEnd w:id="76"/>
      <w:bookmarkEnd w:id="77"/>
      <w:r w:rsidR="00A4626B" w:rsidRPr="00E275C2">
        <w:rPr>
          <w:rFonts w:ascii="Cervino Expanded" w:hAnsi="Cervino Expanded"/>
          <w:b/>
          <w:bCs/>
          <w:lang w:bidi="en-US"/>
        </w:rPr>
        <w:t>lunar</w:t>
      </w:r>
      <w:r w:rsidR="00A4626B">
        <w:rPr>
          <w:rFonts w:ascii="Cervino Expanded" w:hAnsi="Cervino Expanded"/>
          <w:b/>
          <w:bCs/>
          <w:lang w:bidi="en-US"/>
        </w:rPr>
        <w:t>e</w:t>
      </w:r>
      <w:r w:rsidR="00A4626B" w:rsidRPr="00E275C2">
        <w:rPr>
          <w:rFonts w:ascii="Cervino Expanded" w:hAnsi="Cervino Expanded"/>
          <w:b/>
          <w:bCs/>
          <w:lang w:bidi="en-US"/>
        </w:rPr>
        <w:t xml:space="preserve"> </w:t>
      </w:r>
      <w:r w:rsidR="00CD5DAC" w:rsidRPr="00E275C2">
        <w:rPr>
          <w:rFonts w:ascii="Cervino Expanded" w:hAnsi="Cervino Expanded"/>
          <w:b/>
          <w:bCs/>
          <w:lang w:bidi="en-US"/>
        </w:rPr>
        <w:t>pe PEE</w:t>
      </w:r>
    </w:p>
    <w:p w14:paraId="1845F34F" w14:textId="26D543D8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Dac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o </w:t>
      </w:r>
      <w:proofErr w:type="spellStart"/>
      <w:r w:rsidRPr="00E275C2">
        <w:rPr>
          <w:rFonts w:ascii="Cervino Expanded" w:hAnsi="Cervino Expanded"/>
          <w:lang w:bidi="en-US"/>
        </w:rPr>
        <w:t>not</w:t>
      </w:r>
      <w:r w:rsidRPr="00E275C2">
        <w:rPr>
          <w:rFonts w:ascii="Calibri" w:hAnsi="Calibri" w:cs="Calibri"/>
          <w:lang w:bidi="en-US"/>
        </w:rPr>
        <w:t>ǎ</w:t>
      </w:r>
      <w:proofErr w:type="spellEnd"/>
      <w:r w:rsidRPr="00E275C2">
        <w:rPr>
          <w:rFonts w:ascii="Cervino Expanded" w:hAnsi="Cervino Expanded"/>
          <w:lang w:bidi="en-US"/>
        </w:rPr>
        <w:t xml:space="preserve"> de decontare transmis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, conform prevederilor prezentului regulament, este incorect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, oricare dintre 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ile implicate o poate contesta la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poate pune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discu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ie orice element sau calcul cuprins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respectiva not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.</w:t>
      </w:r>
    </w:p>
    <w:p w14:paraId="4E93DBD0" w14:textId="7A064AC7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Orice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va fi transmis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partea implicat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printr-o notificare pe e-mail sau fax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. Notificarea trebuie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specifice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mod clar perioada de timp vizat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, cum ar fi ziua de livrare, ID</w:t>
      </w:r>
      <w:r w:rsidR="003504F0" w:rsidRPr="00E275C2">
        <w:rPr>
          <w:rFonts w:ascii="Cervino Expanded" w:hAnsi="Cervino Expanded"/>
          <w:lang w:bidi="en-US"/>
        </w:rPr>
        <w:t>/IE</w:t>
      </w:r>
      <w:r w:rsidRPr="00E275C2">
        <w:rPr>
          <w:rFonts w:ascii="Cervino Expanded" w:hAnsi="Cervino Expanded"/>
          <w:lang w:bidi="en-US"/>
        </w:rPr>
        <w:t>, data emiterii respectivei note, elementul contestat, motivul contest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rii, valoarea </w:t>
      </w:r>
      <w:r w:rsidR="00A4626B" w:rsidRPr="002062CD">
        <w:rPr>
          <w:rFonts w:ascii="Cervino Expanded" w:hAnsi="Cervino Expanded"/>
          <w:lang w:bidi="en-US"/>
        </w:rPr>
        <w:t>solicitată</w:t>
      </w:r>
      <w:r w:rsidRPr="00E275C2">
        <w:rPr>
          <w:rFonts w:ascii="Cervino Expanded" w:hAnsi="Cervino Expanded"/>
          <w:lang w:bidi="en-US"/>
        </w:rPr>
        <w:t>, dac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este cazul,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va fi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nso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orice prob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disponibil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care poate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vin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sprijinul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iei.</w:t>
      </w:r>
    </w:p>
    <w:p w14:paraId="1964AAA8" w14:textId="7BAEDD70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78" w:name="_Ref74750378"/>
      <w:r w:rsidRPr="00E275C2">
        <w:rPr>
          <w:rFonts w:ascii="Cervino Expanded" w:hAnsi="Cervino Expanded"/>
          <w:lang w:bidi="en-US"/>
        </w:rPr>
        <w:t>Orice parte implicat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poate contesta o </w:t>
      </w:r>
      <w:proofErr w:type="spellStart"/>
      <w:r w:rsidRPr="00E275C2">
        <w:rPr>
          <w:rFonts w:ascii="Cervino Expanded" w:hAnsi="Cervino Expanded"/>
          <w:lang w:bidi="en-US"/>
        </w:rPr>
        <w:t>not</w:t>
      </w:r>
      <w:r w:rsidRPr="00E275C2">
        <w:rPr>
          <w:rFonts w:ascii="Calibri" w:hAnsi="Calibri" w:cs="Calibri"/>
          <w:lang w:bidi="en-US"/>
        </w:rPr>
        <w:t>ǎ</w:t>
      </w:r>
      <w:proofErr w:type="spellEnd"/>
      <w:r w:rsidRPr="00E275C2">
        <w:rPr>
          <w:rFonts w:ascii="Cervino Expanded" w:hAnsi="Cervino Expanded"/>
          <w:lang w:bidi="en-US"/>
        </w:rPr>
        <w:t xml:space="preserve"> de decontare emis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3E6430" w:rsidRPr="00E275C2">
        <w:rPr>
          <w:rFonts w:ascii="Cervino Expanded" w:hAnsi="Cervino Expanded"/>
          <w:lang w:bidi="en-US"/>
        </w:rPr>
        <w:t xml:space="preserve">de </w:t>
      </w:r>
      <w:r w:rsidR="00464DB1" w:rsidRPr="00E275C2">
        <w:rPr>
          <w:rFonts w:ascii="Cervino Expanded" w:hAnsi="Cervino Expanded"/>
          <w:lang w:bidi="en-US"/>
        </w:rPr>
        <w:t>OST</w:t>
      </w:r>
      <w:r w:rsidR="003E6430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conform prevederilor prezentului regulament</w:t>
      </w:r>
      <w:r w:rsidR="003E6430" w:rsidRPr="00E275C2">
        <w:rPr>
          <w:rFonts w:ascii="Cervino Expanded" w:hAnsi="Cervino Expanded"/>
          <w:lang w:bidi="en-US"/>
        </w:rPr>
        <w:t>,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ntr-un interval de </w:t>
      </w:r>
      <w:r w:rsidR="00702BC8">
        <w:rPr>
          <w:rFonts w:ascii="Cervino Expanded" w:hAnsi="Cervino Expanded"/>
          <w:lang w:bidi="en-US"/>
        </w:rPr>
        <w:t>2</w:t>
      </w:r>
      <w:r w:rsidR="002F6EA7" w:rsidRPr="00E275C2">
        <w:rPr>
          <w:rFonts w:ascii="Cervino Expanded" w:hAnsi="Cervino Expanded"/>
          <w:lang w:bidi="en-US"/>
        </w:rPr>
        <w:t xml:space="preserve"> (</w:t>
      </w:r>
      <w:r w:rsidR="00702BC8">
        <w:rPr>
          <w:rFonts w:ascii="Cervino Expanded" w:hAnsi="Cervino Expanded"/>
          <w:lang w:bidi="en-US"/>
        </w:rPr>
        <w:t>două</w:t>
      </w:r>
      <w:r w:rsidR="002F6EA7" w:rsidRPr="00E275C2">
        <w:rPr>
          <w:rFonts w:ascii="Cervino Expanded" w:hAnsi="Cervino Expanded"/>
          <w:lang w:bidi="en-US"/>
        </w:rPr>
        <w:t>)</w:t>
      </w:r>
      <w:r w:rsidRPr="00E275C2">
        <w:rPr>
          <w:rFonts w:ascii="Cervino Expanded" w:hAnsi="Cervino Expanded"/>
          <w:lang w:bidi="en-US"/>
        </w:rPr>
        <w:t xml:space="preserve"> zile lucr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de la data la care nota contestat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a fost transmis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.</w:t>
      </w:r>
      <w:bookmarkEnd w:id="78"/>
    </w:p>
    <w:p w14:paraId="45F3BEAE" w14:textId="0EDEE009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Dac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o parte implicat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nu a transmis nici o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leg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tur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cu o </w:t>
      </w:r>
      <w:proofErr w:type="spellStart"/>
      <w:r w:rsidRPr="00E275C2">
        <w:rPr>
          <w:rFonts w:ascii="Cervino Expanded" w:hAnsi="Cervino Expanded"/>
          <w:lang w:bidi="en-US"/>
        </w:rPr>
        <w:t>not</w:t>
      </w:r>
      <w:r w:rsidRPr="00E275C2">
        <w:rPr>
          <w:rFonts w:ascii="Calibri" w:hAnsi="Calibri" w:cs="Calibri"/>
          <w:lang w:bidi="en-US"/>
        </w:rPr>
        <w:t>ǎ</w:t>
      </w:r>
      <w:proofErr w:type="spellEnd"/>
      <w:r w:rsidRPr="00E275C2">
        <w:rPr>
          <w:rFonts w:ascii="Cervino Expanded" w:hAnsi="Cervino Expanded"/>
          <w:lang w:bidi="en-US"/>
        </w:rPr>
        <w:t xml:space="preserve"> de decontare emis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conform prevederilor prezentului regulament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</w:t>
      </w:r>
      <w:r w:rsidR="003E6430" w:rsidRPr="00E275C2">
        <w:rPr>
          <w:rFonts w:ascii="Cervino Expanded" w:hAnsi="Cervino Expanded"/>
          <w:lang w:bidi="en-US"/>
        </w:rPr>
        <w:t xml:space="preserve">termenul </w:t>
      </w:r>
      <w:r w:rsidRPr="00E275C2">
        <w:rPr>
          <w:rFonts w:ascii="Cervino Expanded" w:hAnsi="Cervino Expanded"/>
          <w:lang w:bidi="en-US"/>
        </w:rPr>
        <w:t>prev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zut la </w:t>
      </w:r>
      <w:r w:rsidR="00C01BCE">
        <w:rPr>
          <w:rFonts w:ascii="Cervino Expanded" w:hAnsi="Cervino Expanded"/>
          <w:lang w:bidi="en-US"/>
        </w:rPr>
        <w:t xml:space="preserve">pct. </w:t>
      </w:r>
      <w:r w:rsidRPr="00E275C2">
        <w:rPr>
          <w:rFonts w:ascii="Cervino Expanded" w:hAnsi="Cervino Expanded"/>
          <w:lang w:bidi="en-US"/>
        </w:rPr>
        <w:fldChar w:fldCharType="begin"/>
      </w:r>
      <w:r w:rsidRPr="00E275C2">
        <w:rPr>
          <w:rFonts w:ascii="Cervino Expanded" w:hAnsi="Cervino Expanded"/>
          <w:lang w:bidi="en-US"/>
        </w:rPr>
        <w:instrText xml:space="preserve"> REF _Ref74750378 \r \h  \* MERGEFORMAT </w:instrText>
      </w:r>
      <w:r w:rsidRPr="00E275C2">
        <w:rPr>
          <w:rFonts w:ascii="Cervino Expanded" w:hAnsi="Cervino Expanded"/>
          <w:lang w:bidi="en-US"/>
        </w:rPr>
      </w:r>
      <w:r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113</w:t>
      </w:r>
      <w:r w:rsidRPr="00E275C2">
        <w:rPr>
          <w:rFonts w:ascii="Cervino Expanded" w:hAnsi="Cervino Expanded"/>
          <w:lang w:bidi="en-US"/>
        </w:rPr>
        <w:fldChar w:fldCharType="end"/>
      </w:r>
      <w:r w:rsidRPr="00E275C2">
        <w:rPr>
          <w:rFonts w:ascii="Cervino Expanded" w:hAnsi="Cervino Expanded"/>
          <w:lang w:bidi="en-US"/>
        </w:rPr>
        <w:t>, nota respectiv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se consider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a fost acceptat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respectiva parte implicat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.</w:t>
      </w:r>
    </w:p>
    <w:p w14:paraId="32E6F646" w14:textId="35B633D0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analizeaz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orice contesta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ie transmis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conform prevederilor</w:t>
      </w:r>
      <w:r w:rsidR="00C01BCE">
        <w:rPr>
          <w:rFonts w:ascii="Cervino Expanded" w:hAnsi="Cervino Expanded"/>
          <w:lang w:bidi="en-US"/>
        </w:rPr>
        <w:t xml:space="preserve"> pct.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0C2B08" w:rsidRPr="00E275C2">
        <w:rPr>
          <w:rFonts w:ascii="Cervino Expanded" w:hAnsi="Cervino Expanded"/>
          <w:lang w:bidi="en-US"/>
        </w:rPr>
        <w:fldChar w:fldCharType="begin"/>
      </w:r>
      <w:r w:rsidR="000C2B08" w:rsidRPr="00E275C2">
        <w:rPr>
          <w:rFonts w:ascii="Cervino Expanded" w:hAnsi="Cervino Expanded"/>
          <w:lang w:bidi="en-US"/>
        </w:rPr>
        <w:instrText xml:space="preserve"> REF _Ref74750378 \r \h  \* MERGEFORMAT </w:instrText>
      </w:r>
      <w:r w:rsidR="000C2B08" w:rsidRPr="00E275C2">
        <w:rPr>
          <w:rFonts w:ascii="Cervino Expanded" w:hAnsi="Cervino Expanded"/>
          <w:lang w:bidi="en-US"/>
        </w:rPr>
      </w:r>
      <w:r w:rsidR="000C2B08"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113</w:t>
      </w:r>
      <w:r w:rsidR="000C2B08" w:rsidRPr="00E275C2">
        <w:rPr>
          <w:rFonts w:ascii="Cervino Expanded" w:hAnsi="Cervino Expanded"/>
          <w:lang w:bidi="en-US"/>
        </w:rPr>
        <w:fldChar w:fldCharType="end"/>
      </w:r>
      <w:r w:rsidR="000C2B08" w:rsidRPr="00E275C2">
        <w:rPr>
          <w:rFonts w:ascii="Cervino Expanded" w:hAnsi="Cervino Expanded"/>
          <w:lang w:bidi="en-US"/>
        </w:rPr>
        <w:t xml:space="preserve">, </w:t>
      </w:r>
      <w:r w:rsidR="00A4626B" w:rsidRPr="002062CD">
        <w:rPr>
          <w:rFonts w:ascii="Cervino Expanded" w:hAnsi="Cervino Expanded"/>
          <w:lang w:bidi="en-US"/>
        </w:rPr>
        <w:t xml:space="preserve">în termen </w:t>
      </w:r>
      <w:r w:rsidR="000C2B08" w:rsidRPr="00E275C2">
        <w:rPr>
          <w:rFonts w:ascii="Cervino Expanded" w:hAnsi="Cervino Expanded"/>
          <w:lang w:bidi="en-US"/>
        </w:rPr>
        <w:t xml:space="preserve">de </w:t>
      </w:r>
      <w:r w:rsidR="00CD5DAC" w:rsidRPr="00E275C2">
        <w:rPr>
          <w:rFonts w:ascii="Cervino Expanded" w:hAnsi="Cervino Expanded"/>
          <w:lang w:bidi="en-US"/>
        </w:rPr>
        <w:t>5 (cinci) zile</w:t>
      </w:r>
      <w:r w:rsidR="000C2B08" w:rsidRPr="00E275C2">
        <w:rPr>
          <w:rFonts w:ascii="Cervino Expanded" w:hAnsi="Cervino Expanded"/>
          <w:lang w:bidi="en-US"/>
        </w:rPr>
        <w:t xml:space="preserve"> lucr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toare de la </w:t>
      </w:r>
      <w:r w:rsidR="00641669" w:rsidRPr="00E275C2">
        <w:rPr>
          <w:rFonts w:ascii="Cervino Expanded" w:hAnsi="Cervino Expanded"/>
          <w:lang w:bidi="en-US"/>
        </w:rPr>
        <w:t xml:space="preserve">recepționarea </w:t>
      </w:r>
      <w:r w:rsidR="000C2B08" w:rsidRPr="00E275C2">
        <w:rPr>
          <w:rFonts w:ascii="Cervino Expanded" w:hAnsi="Cervino Expanded"/>
          <w:lang w:bidi="en-US"/>
        </w:rPr>
        <w:t>acesteia.</w:t>
      </w:r>
    </w:p>
    <w:p w14:paraId="6182A5D5" w14:textId="27612F6F" w:rsidR="000C2B08" w:rsidRPr="00E275C2" w:rsidRDefault="001E3B53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lastRenderedPageBreak/>
        <w:t>În procesul de verificare a</w:t>
      </w:r>
      <w:r w:rsidR="000C2B08" w:rsidRPr="00E275C2">
        <w:rPr>
          <w:rFonts w:ascii="Cervino Expanded" w:hAnsi="Cervino Expanded"/>
          <w:lang w:bidi="en-US"/>
        </w:rPr>
        <w:t xml:space="preserve"> not</w:t>
      </w:r>
      <w:r w:rsidRPr="00E275C2">
        <w:rPr>
          <w:rFonts w:ascii="Cervino Expanded" w:hAnsi="Cervino Expanded"/>
          <w:lang w:bidi="en-US"/>
        </w:rPr>
        <w:t>ei</w:t>
      </w:r>
      <w:r w:rsidR="000C2B08" w:rsidRPr="00E275C2">
        <w:rPr>
          <w:rFonts w:ascii="Cervino Expanded" w:hAnsi="Cervino Expanded"/>
          <w:lang w:bidi="en-US"/>
        </w:rPr>
        <w:t xml:space="preserve"> de decontare, emitentul poate solicita p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ilor implicate informa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 suplimentare. Dac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informa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iile suplimentare solicitate nu sunt furnizate de partea implicat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, emitentul este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ndrept</w:t>
      </w:r>
      <w:r w:rsidR="0062664F"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>it s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resping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contesta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ia respectiv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6C20C461" w14:textId="2FB8FE9E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Emitentul va informa 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ile implicate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leg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tur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cu rezultatul verific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rilor efectuate. Dac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o not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contestat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a fost incorect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, emitentul va reface calculele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va transmite o not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corectat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tuturor 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ilor implicate.</w:t>
      </w:r>
    </w:p>
    <w:p w14:paraId="401A9B93" w14:textId="3A2AC579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Dac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constat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existen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a unei informa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 eronate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ntr-o </w:t>
      </w:r>
      <w:proofErr w:type="spellStart"/>
      <w:r w:rsidRPr="00E275C2">
        <w:rPr>
          <w:rFonts w:ascii="Cervino Expanded" w:hAnsi="Cervino Expanded"/>
          <w:lang w:bidi="en-US"/>
        </w:rPr>
        <w:t>not</w:t>
      </w:r>
      <w:r w:rsidRPr="00E275C2">
        <w:rPr>
          <w:rFonts w:ascii="Calibri" w:hAnsi="Calibri" w:cs="Calibri"/>
          <w:lang w:bidi="en-US"/>
        </w:rPr>
        <w:t>ǎ</w:t>
      </w:r>
      <w:proofErr w:type="spellEnd"/>
      <w:r w:rsidRPr="00E275C2">
        <w:rPr>
          <w:rFonts w:ascii="Cervino Expanded" w:hAnsi="Cervino Expanded"/>
          <w:lang w:bidi="en-US"/>
        </w:rPr>
        <w:t xml:space="preserve"> de decontare transmis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conform prevederilor prezentului regulament, acesta reface calculele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transmite o not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corectat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tuturor 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ilor implicate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cel mai scurt timp posibil, dar nu mai t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 xml:space="preserve">rziu de 10 </w:t>
      </w:r>
      <w:r w:rsidR="00CD5DAC" w:rsidRPr="00E275C2">
        <w:rPr>
          <w:rFonts w:ascii="Cervino Expanded" w:hAnsi="Cervino Expanded"/>
          <w:lang w:bidi="en-US"/>
        </w:rPr>
        <w:t xml:space="preserve">(zece) </w:t>
      </w:r>
      <w:r w:rsidRPr="00E275C2">
        <w:rPr>
          <w:rFonts w:ascii="Cervino Expanded" w:hAnsi="Cervino Expanded"/>
          <w:lang w:bidi="en-US"/>
        </w:rPr>
        <w:t>zile lucr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de la data la care nota eronat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a fost transmis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FSE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i/sau publicat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.</w:t>
      </w:r>
    </w:p>
    <w:p w14:paraId="57CF2440" w14:textId="18E1D383" w:rsidR="000C2B08" w:rsidRPr="00E275C2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cazul nerespect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rii termenelor de emitere, contestare, verificare, corectare</w:t>
      </w:r>
      <w:r w:rsidR="00D2646C" w:rsidRPr="00E275C2">
        <w:rPr>
          <w:rFonts w:ascii="Cervino Expanded" w:hAnsi="Cervino Expanded"/>
          <w:lang w:bidi="en-US"/>
        </w:rPr>
        <w:t xml:space="preserve">, </w:t>
      </w:r>
      <w:r w:rsidR="000C2B08" w:rsidRPr="00E275C2">
        <w:rPr>
          <w:rFonts w:ascii="Cervino Expanded" w:hAnsi="Cervino Expanded"/>
          <w:lang w:bidi="en-US"/>
        </w:rPr>
        <w:t xml:space="preserve">transmitere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i/sau publicare a notelor de decontare prev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zute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prezentul regulament, p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ile implicate pot s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sesizeze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scris ANRE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termen de 3</w:t>
      </w:r>
      <w:r w:rsidR="00CD5DAC" w:rsidRPr="00E275C2">
        <w:rPr>
          <w:rFonts w:ascii="Cervino Expanded" w:hAnsi="Cervino Expanded"/>
          <w:lang w:bidi="en-US"/>
        </w:rPr>
        <w:t xml:space="preserve"> (trei)</w:t>
      </w:r>
      <w:r w:rsidR="000C2B08" w:rsidRPr="00E275C2">
        <w:rPr>
          <w:rFonts w:ascii="Cervino Expanded" w:hAnsi="Cervino Expanded"/>
          <w:lang w:bidi="en-US"/>
        </w:rPr>
        <w:t xml:space="preserve"> zile lucr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toare de la data constat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rii acestor abateri.</w:t>
      </w:r>
    </w:p>
    <w:p w14:paraId="40AEA0E3" w14:textId="366BAED8" w:rsidR="000C2B08" w:rsidRPr="00E275C2" w:rsidRDefault="000C2B08" w:rsidP="002F6EA7">
      <w:pPr>
        <w:keepNext/>
        <w:keepLines/>
        <w:spacing w:before="240"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79" w:name="_Toc63860898"/>
      <w:bookmarkStart w:id="80" w:name="_Toc64978299"/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iunea 5.8 </w:t>
      </w:r>
      <w:r w:rsidR="00E07842">
        <w:rPr>
          <w:rFonts w:ascii="Cervino Expanded" w:hAnsi="Cervino Expanded"/>
          <w:b/>
          <w:bCs/>
          <w:lang w:bidi="en-US"/>
        </w:rPr>
        <w:tab/>
      </w:r>
      <w:r w:rsidR="002F6EA7" w:rsidRPr="00E275C2">
        <w:rPr>
          <w:rFonts w:ascii="Cervino Expanded" w:hAnsi="Cervino Expanded"/>
          <w:b/>
          <w:bCs/>
          <w:lang w:bidi="en-US"/>
        </w:rPr>
        <w:t xml:space="preserve">Conturi </w:t>
      </w:r>
      <w:r w:rsidRPr="00E275C2">
        <w:rPr>
          <w:rFonts w:ascii="Cervino Expanded" w:hAnsi="Cervino Expanded"/>
          <w:b/>
          <w:bCs/>
          <w:lang w:bidi="en-US"/>
        </w:rPr>
        <w:t>bancare</w:t>
      </w:r>
      <w:bookmarkEnd w:id="79"/>
      <w:bookmarkEnd w:id="80"/>
    </w:p>
    <w:p w14:paraId="62179F8B" w14:textId="6329D79E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81" w:name="_Ref74751144"/>
      <w:r w:rsidRPr="00E275C2">
        <w:rPr>
          <w:rFonts w:ascii="Cervino Expanded" w:hAnsi="Cervino Expanded"/>
          <w:lang w:bidi="en-US"/>
        </w:rPr>
        <w:t xml:space="preserve">Fiecare participant care se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nregistreaz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calitate de FSE deschide un cont bancar pentru </w:t>
      </w:r>
      <w:r w:rsidR="00702BC8">
        <w:rPr>
          <w:rFonts w:ascii="Cervino Expanded" w:hAnsi="Cervino Expanded"/>
          <w:lang w:bidi="en-US"/>
        </w:rPr>
        <w:t>activitatea pe PEE</w:t>
      </w:r>
      <w:r w:rsidRPr="00E275C2">
        <w:rPr>
          <w:rFonts w:ascii="Cervino Expanded" w:hAnsi="Cervino Expanded"/>
          <w:lang w:bidi="en-US"/>
        </w:rPr>
        <w:t>.</w:t>
      </w:r>
      <w:bookmarkEnd w:id="81"/>
    </w:p>
    <w:p w14:paraId="3F50874A" w14:textId="31CFEDC3" w:rsidR="000C2B08" w:rsidRPr="00E275C2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82" w:name="_Ref74751154"/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scopul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ndeplinirii obliga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iilor sale conform prezentului regulament,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deschide la o banc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proofErr w:type="spellStart"/>
      <w:r w:rsidR="000C2B08" w:rsidRPr="00E275C2">
        <w:rPr>
          <w:rFonts w:ascii="Cervino Expanded" w:hAnsi="Cervino Expanded"/>
          <w:lang w:bidi="en-US"/>
        </w:rPr>
        <w:t>comercial</w:t>
      </w:r>
      <w:r w:rsidR="000C2B08" w:rsidRPr="00E275C2">
        <w:rPr>
          <w:rFonts w:ascii="Calibri" w:hAnsi="Calibri" w:cs="Calibri"/>
          <w:lang w:bidi="en-US"/>
        </w:rPr>
        <w:t>ǎ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 de pe teritoriul </w:t>
      </w:r>
      <w:r w:rsidR="00E515F6" w:rsidRPr="00E275C2">
        <w:rPr>
          <w:rFonts w:ascii="Cervino Expanded" w:hAnsi="Cervino Expanded"/>
          <w:lang w:bidi="en-US"/>
        </w:rPr>
        <w:t xml:space="preserve">Republicii Moldova </w:t>
      </w:r>
      <w:r w:rsidR="000C2B08" w:rsidRPr="00E275C2">
        <w:rPr>
          <w:rFonts w:ascii="Cervino Expanded" w:hAnsi="Cervino Expanded"/>
          <w:lang w:bidi="en-US"/>
        </w:rPr>
        <w:t xml:space="preserve">un cont bancar pentru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ncas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rile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pl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>ile aferente tranzac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iilor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ncheiate pe PE</w:t>
      </w:r>
      <w:bookmarkEnd w:id="82"/>
      <w:r w:rsidR="00B556E2" w:rsidRPr="00E275C2">
        <w:rPr>
          <w:rFonts w:ascii="Cervino Expanded" w:hAnsi="Cervino Expanded"/>
          <w:lang w:bidi="en-US"/>
        </w:rPr>
        <w:t>E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0F62FC06" w14:textId="5C61FD3F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Titularii de cont asigur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solvabilitatea conturilor bancare proprii la datele scadente stabilite conform prevederilor prezentului regulament.</w:t>
      </w:r>
    </w:p>
    <w:p w14:paraId="636B395C" w14:textId="2F7B27B4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Conturile bancare prev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zute </w:t>
      </w:r>
      <w:r w:rsidRPr="00C01BCE">
        <w:rPr>
          <w:rFonts w:ascii="Cervino Expanded" w:hAnsi="Cervino Expanded"/>
          <w:lang w:bidi="en-US"/>
        </w:rPr>
        <w:t>la</w:t>
      </w:r>
      <w:r w:rsidR="00C01BCE" w:rsidRPr="00C01BCE">
        <w:rPr>
          <w:rFonts w:ascii="Cervino Expanded" w:hAnsi="Cervino Expanded"/>
          <w:lang w:bidi="en-US"/>
        </w:rPr>
        <w:t xml:space="preserve"> pct.</w:t>
      </w:r>
      <w:r w:rsidRPr="00C01BCE">
        <w:rPr>
          <w:rFonts w:ascii="Cervino Expanded" w:hAnsi="Cervino Expanded"/>
          <w:lang w:bidi="en-US"/>
        </w:rPr>
        <w:t xml:space="preserve"> </w:t>
      </w:r>
      <w:r w:rsidRPr="00C01BCE">
        <w:rPr>
          <w:rFonts w:ascii="Cervino Expanded" w:hAnsi="Cervino Expanded"/>
          <w:lang w:bidi="en-US"/>
        </w:rPr>
        <w:fldChar w:fldCharType="begin"/>
      </w:r>
      <w:r w:rsidRPr="002062CD">
        <w:rPr>
          <w:rFonts w:ascii="Cervino Expanded" w:hAnsi="Cervino Expanded"/>
          <w:lang w:bidi="en-US"/>
        </w:rPr>
        <w:instrText xml:space="preserve"> REF _Ref74751144 \r \h  \* MERGEFORMAT </w:instrText>
      </w:r>
      <w:r w:rsidRPr="00C01BCE">
        <w:rPr>
          <w:rFonts w:ascii="Cervino Expanded" w:hAnsi="Cervino Expanded"/>
          <w:lang w:bidi="en-US"/>
        </w:rPr>
      </w:r>
      <w:r w:rsidRPr="00C01BCE">
        <w:rPr>
          <w:rFonts w:ascii="Cervino Expanded" w:hAnsi="Cervino Expanded"/>
          <w:lang w:bidi="en-US"/>
        </w:rPr>
        <w:fldChar w:fldCharType="separate"/>
      </w:r>
      <w:r w:rsidR="00C01BCE" w:rsidRPr="00C01BCE">
        <w:rPr>
          <w:rFonts w:ascii="Cervino Expanded" w:hAnsi="Cervino Expanded"/>
          <w:lang w:bidi="en-US"/>
        </w:rPr>
        <w:t>120</w:t>
      </w:r>
      <w:r w:rsidRPr="00C01BCE">
        <w:rPr>
          <w:rFonts w:ascii="Cervino Expanded" w:hAnsi="Cervino Expanded"/>
          <w:lang w:bidi="en-US"/>
        </w:rPr>
        <w:fldChar w:fldCharType="end"/>
      </w:r>
      <w:r w:rsidRPr="00E275C2">
        <w:rPr>
          <w:rFonts w:ascii="Cervino Expanded" w:hAnsi="Cervino Expanded"/>
          <w:lang w:bidi="en-US"/>
        </w:rPr>
        <w:t xml:space="preserve"> </w:t>
      </w:r>
      <w:r w:rsidR="00C01BCE">
        <w:rPr>
          <w:rFonts w:ascii="Cervino Expanded" w:hAnsi="Cervino Expanded"/>
          <w:lang w:bidi="en-US"/>
        </w:rPr>
        <w:t>-</w:t>
      </w:r>
      <w:r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fldChar w:fldCharType="begin"/>
      </w:r>
      <w:r w:rsidRPr="00E275C2">
        <w:rPr>
          <w:rFonts w:ascii="Cervino Expanded" w:hAnsi="Cervino Expanded"/>
          <w:lang w:bidi="en-US"/>
        </w:rPr>
        <w:instrText xml:space="preserve"> REF _Ref74751154 \r \h  \* MERGEFORMAT </w:instrText>
      </w:r>
      <w:r w:rsidRPr="00E275C2">
        <w:rPr>
          <w:rFonts w:ascii="Cervino Expanded" w:hAnsi="Cervino Expanded"/>
          <w:lang w:bidi="en-US"/>
        </w:rPr>
      </w:r>
      <w:r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121</w:t>
      </w:r>
      <w:r w:rsidRPr="00E275C2">
        <w:rPr>
          <w:rFonts w:ascii="Cervino Expanded" w:hAnsi="Cervino Expanded"/>
          <w:lang w:bidi="en-US"/>
        </w:rPr>
        <w:fldChar w:fldCharType="end"/>
      </w:r>
      <w:r w:rsidRPr="00E275C2">
        <w:rPr>
          <w:rFonts w:ascii="Cervino Expanded" w:hAnsi="Cervino Expanded"/>
          <w:lang w:bidi="en-US"/>
        </w:rPr>
        <w:t xml:space="preserve"> sunt deschise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</w:t>
      </w:r>
      <w:r w:rsidR="00E515F6" w:rsidRPr="00E275C2">
        <w:rPr>
          <w:rFonts w:ascii="Cervino Expanded" w:hAnsi="Cervino Expanded"/>
          <w:lang w:bidi="en-US"/>
        </w:rPr>
        <w:t>MDL</w:t>
      </w:r>
      <w:r w:rsidRPr="00E275C2">
        <w:rPr>
          <w:rFonts w:ascii="Cervino Expanded" w:hAnsi="Cervino Expanded"/>
          <w:lang w:bidi="en-US"/>
        </w:rPr>
        <w:t>.</w:t>
      </w:r>
    </w:p>
    <w:p w14:paraId="23846DB1" w14:textId="2529E5CB" w:rsidR="000C2B08" w:rsidRPr="00E275C2" w:rsidRDefault="000C2B08" w:rsidP="002F6EA7">
      <w:pPr>
        <w:keepNext/>
        <w:keepLines/>
        <w:spacing w:before="240"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83" w:name="_Toc63860899"/>
      <w:bookmarkStart w:id="84" w:name="_Toc64978300"/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iunea 5.9 </w:t>
      </w:r>
      <w:r w:rsidR="00E07842">
        <w:rPr>
          <w:rFonts w:ascii="Cervino Expanded" w:hAnsi="Cervino Expanded"/>
          <w:b/>
          <w:bCs/>
          <w:lang w:bidi="en-US"/>
        </w:rPr>
        <w:tab/>
      </w:r>
      <w:r w:rsidRPr="00E275C2">
        <w:rPr>
          <w:rFonts w:ascii="Cervino Expanded" w:hAnsi="Cervino Expanded"/>
          <w:b/>
          <w:bCs/>
          <w:lang w:bidi="en-US"/>
        </w:rPr>
        <w:t>Garan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ii de plat</w:t>
      </w:r>
      <w:r w:rsidR="0062664F" w:rsidRPr="00E275C2">
        <w:rPr>
          <w:rFonts w:ascii="Cervino Expanded" w:hAnsi="Cervino Expanded"/>
          <w:b/>
          <w:bCs/>
          <w:lang w:bidi="en-US"/>
        </w:rPr>
        <w:t>ă</w:t>
      </w:r>
      <w:r w:rsidRPr="00E275C2">
        <w:rPr>
          <w:rFonts w:ascii="Cervino Expanded" w:hAnsi="Cervino Expanded"/>
          <w:b/>
          <w:bCs/>
          <w:lang w:bidi="en-US"/>
        </w:rPr>
        <w:t xml:space="preserve"> a obliga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iilor pe </w:t>
      </w:r>
      <w:bookmarkEnd w:id="83"/>
      <w:bookmarkEnd w:id="84"/>
      <w:r w:rsidRPr="00E275C2">
        <w:rPr>
          <w:rFonts w:ascii="Cervino Expanded" w:hAnsi="Cervino Expanded"/>
          <w:b/>
          <w:bCs/>
          <w:lang w:bidi="en-US"/>
        </w:rPr>
        <w:t>PE</w:t>
      </w:r>
      <w:r w:rsidR="00B556E2" w:rsidRPr="00E275C2">
        <w:rPr>
          <w:rFonts w:ascii="Cervino Expanded" w:hAnsi="Cervino Expanded"/>
          <w:b/>
          <w:bCs/>
          <w:lang w:bidi="en-US"/>
        </w:rPr>
        <w:t>E</w:t>
      </w:r>
    </w:p>
    <w:p w14:paraId="2A70EF07" w14:textId="2D08BE5E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are dreptul </w:t>
      </w:r>
      <w:proofErr w:type="spellStart"/>
      <w:r w:rsidR="000C2B08" w:rsidRPr="00E275C2">
        <w:rPr>
          <w:rFonts w:ascii="Cervino Expanded" w:hAnsi="Cervino Expanded"/>
          <w:lang w:bidi="en-US"/>
        </w:rPr>
        <w:t>s</w:t>
      </w:r>
      <w:r w:rsidR="000C2B08" w:rsidRPr="00E275C2">
        <w:rPr>
          <w:rFonts w:ascii="Calibri" w:hAnsi="Calibri" w:cs="Calibri"/>
          <w:lang w:bidi="en-US"/>
        </w:rPr>
        <w:t>ǎ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 solicite constituirea unei garan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</w:t>
      </w:r>
      <w:r w:rsidR="00A77271">
        <w:rPr>
          <w:rFonts w:ascii="Cervino Expanded" w:hAnsi="Cervino Expanded"/>
          <w:lang w:bidi="en-US"/>
        </w:rPr>
        <w:t xml:space="preserve"> de plată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nainte ca respectivul </w:t>
      </w:r>
      <w:r w:rsidR="00A77271" w:rsidRPr="002062CD">
        <w:rPr>
          <w:rFonts w:ascii="Cervino Expanded" w:hAnsi="Cervino Expanded"/>
          <w:lang w:bidi="en-US"/>
        </w:rPr>
        <w:t xml:space="preserve">participant la piață </w:t>
      </w:r>
      <w:r w:rsidR="000C2B08" w:rsidRPr="00E275C2">
        <w:rPr>
          <w:rFonts w:ascii="Cervino Expanded" w:hAnsi="Cervino Expanded"/>
          <w:lang w:bidi="en-US"/>
        </w:rPr>
        <w:t>s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fie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nregistrat ca FSE</w:t>
      </w:r>
      <w:r w:rsidR="00A223B0" w:rsidRPr="00E275C2">
        <w:rPr>
          <w:rFonts w:ascii="Cervino Expanded" w:hAnsi="Cervino Expanded"/>
          <w:lang w:bidi="en-US"/>
        </w:rPr>
        <w:t>.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lastRenderedPageBreak/>
        <w:t>OST</w:t>
      </w:r>
      <w:r w:rsidR="000C2B08" w:rsidRPr="00E275C2">
        <w:rPr>
          <w:rFonts w:ascii="Cervino Expanded" w:hAnsi="Cervino Expanded"/>
          <w:lang w:bidi="en-US"/>
        </w:rPr>
        <w:t xml:space="preserve"> poate accepta o garan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ie comun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pentru obliga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iile de plat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ale </w:t>
      </w:r>
      <w:r w:rsidR="00A77271" w:rsidRPr="002062CD">
        <w:rPr>
          <w:rFonts w:ascii="Cervino Expanded" w:hAnsi="Cervino Expanded"/>
          <w:lang w:bidi="en-US"/>
        </w:rPr>
        <w:t xml:space="preserve">participantului la piață </w:t>
      </w:r>
      <w:r w:rsidR="000C2B08" w:rsidRPr="00E275C2">
        <w:rPr>
          <w:rFonts w:ascii="Cervino Expanded" w:hAnsi="Cervino Expanded"/>
          <w:lang w:bidi="en-US"/>
        </w:rPr>
        <w:t>at</w:t>
      </w:r>
      <w:r w:rsidR="0062664F"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 xml:space="preserve">t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calitate de FSE, c</w:t>
      </w:r>
      <w:r w:rsidR="0062664F"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 xml:space="preserve">t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de PRE.</w:t>
      </w:r>
    </w:p>
    <w:p w14:paraId="498E9D35" w14:textId="6407CEAA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elaboreaz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,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urma unui proces de consultare public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, procedurile pentru determinarea </w:t>
      </w:r>
      <w:r w:rsidR="00A223B0" w:rsidRPr="00E275C2">
        <w:rPr>
          <w:rFonts w:ascii="Cervino Expanded" w:hAnsi="Cervino Expanded"/>
          <w:lang w:bidi="en-US"/>
        </w:rPr>
        <w:t xml:space="preserve">cuantumului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a tipurilor de garan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ii </w:t>
      </w:r>
      <w:r w:rsidR="00A4626B">
        <w:rPr>
          <w:rFonts w:ascii="Cervino Expanded" w:hAnsi="Cervino Expanded"/>
          <w:lang w:bidi="en-US"/>
        </w:rPr>
        <w:t>de plată</w:t>
      </w:r>
      <w:r w:rsidR="00A4626B" w:rsidRPr="00E275C2">
        <w:rPr>
          <w:rFonts w:ascii="Cervino Expanded" w:hAnsi="Cervino Expanded"/>
          <w:lang w:bidi="en-US"/>
        </w:rPr>
        <w:t xml:space="preserve"> </w:t>
      </w:r>
      <w:r w:rsidR="000C2B08" w:rsidRPr="00E275C2">
        <w:rPr>
          <w:rFonts w:ascii="Cervino Expanded" w:hAnsi="Cervino Expanded"/>
          <w:lang w:bidi="en-US"/>
        </w:rPr>
        <w:t xml:space="preserve">solicitate, procedurile pentru </w:t>
      </w:r>
      <w:r w:rsidR="00A223B0" w:rsidRPr="00E275C2">
        <w:rPr>
          <w:rFonts w:ascii="Cervino Expanded" w:hAnsi="Cervino Expanded"/>
          <w:lang w:bidi="en-US"/>
        </w:rPr>
        <w:t xml:space="preserve">depunerea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verificarea constituirii garan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iilor</w:t>
      </w:r>
      <w:r w:rsidR="00A4626B" w:rsidRPr="00A4626B">
        <w:rPr>
          <w:rFonts w:ascii="Cervino Expanded" w:hAnsi="Cervino Expanded"/>
          <w:lang w:bidi="en-US"/>
        </w:rPr>
        <w:t xml:space="preserve"> </w:t>
      </w:r>
      <w:r w:rsidR="00A4626B">
        <w:rPr>
          <w:rFonts w:ascii="Cervino Expanded" w:hAnsi="Cervino Expanded"/>
          <w:lang w:bidi="en-US"/>
        </w:rPr>
        <w:t>de plată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</w:t>
      </w:r>
      <w:r w:rsidR="00A223B0" w:rsidRPr="00E275C2">
        <w:rPr>
          <w:rFonts w:ascii="Cervino Expanded" w:hAnsi="Cervino Expanded"/>
          <w:lang w:bidi="en-US"/>
        </w:rPr>
        <w:t xml:space="preserve">actualizării </w:t>
      </w:r>
      <w:r w:rsidR="000C2B08" w:rsidRPr="00E275C2">
        <w:rPr>
          <w:rFonts w:ascii="Cervino Expanded" w:hAnsi="Cervino Expanded"/>
          <w:lang w:bidi="en-US"/>
        </w:rPr>
        <w:t>acestora, dac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este cazul, precum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procedurile de </w:t>
      </w:r>
      <w:r w:rsidR="00A223B0" w:rsidRPr="00E275C2">
        <w:rPr>
          <w:rFonts w:ascii="Cervino Expanded" w:hAnsi="Cervino Expanded"/>
          <w:lang w:bidi="en-US"/>
        </w:rPr>
        <w:t>executare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1E3B53" w:rsidRPr="00E275C2">
        <w:rPr>
          <w:rFonts w:ascii="Cervino Expanded" w:hAnsi="Cervino Expanded"/>
          <w:lang w:bidi="en-US"/>
        </w:rPr>
        <w:t xml:space="preserve">a </w:t>
      </w:r>
      <w:r w:rsidR="00A223B0" w:rsidRPr="00E275C2">
        <w:rPr>
          <w:rFonts w:ascii="Cervino Expanded" w:hAnsi="Cervino Expanded"/>
          <w:lang w:bidi="en-US"/>
        </w:rPr>
        <w:t xml:space="preserve">garanției </w:t>
      </w:r>
      <w:r w:rsidR="00A4626B">
        <w:rPr>
          <w:rFonts w:ascii="Cervino Expanded" w:hAnsi="Cervino Expanded"/>
          <w:lang w:bidi="en-US"/>
        </w:rPr>
        <w:t>de plată</w:t>
      </w:r>
      <w:r w:rsidR="00A4626B" w:rsidRPr="00E275C2">
        <w:rPr>
          <w:rFonts w:ascii="Cervino Expanded" w:hAnsi="Cervino Expanded"/>
          <w:lang w:bidi="en-US"/>
        </w:rPr>
        <w:t xml:space="preserve"> </w:t>
      </w:r>
      <w:r w:rsidR="00A223B0" w:rsidRPr="00E275C2">
        <w:rPr>
          <w:rFonts w:ascii="Cervino Expanded" w:hAnsi="Cervino Expanded"/>
          <w:lang w:bidi="en-US"/>
        </w:rPr>
        <w:t xml:space="preserve">depuse </w:t>
      </w:r>
      <w:r w:rsidR="000C2B08" w:rsidRPr="00E275C2">
        <w:rPr>
          <w:rFonts w:ascii="Cervino Expanded" w:hAnsi="Cervino Expanded"/>
          <w:lang w:bidi="en-US"/>
        </w:rPr>
        <w:t>de 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tre FSE. </w:t>
      </w:r>
      <w:r w:rsidR="00A223B0" w:rsidRPr="00E275C2">
        <w:rPr>
          <w:rFonts w:ascii="Cervino Expanded" w:hAnsi="Cervino Expanded"/>
          <w:lang w:bidi="en-US"/>
        </w:rPr>
        <w:t xml:space="preserve">Cuantumul </w:t>
      </w:r>
      <w:r w:rsidR="000C2B08" w:rsidRPr="00E275C2">
        <w:rPr>
          <w:rFonts w:ascii="Cervino Expanded" w:hAnsi="Cervino Expanded"/>
          <w:lang w:bidi="en-US"/>
        </w:rPr>
        <w:t>garan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iei </w:t>
      </w:r>
      <w:r w:rsidR="00A4626B">
        <w:rPr>
          <w:rFonts w:ascii="Cervino Expanded" w:hAnsi="Cervino Expanded"/>
          <w:lang w:bidi="en-US"/>
        </w:rPr>
        <w:t>de plată</w:t>
      </w:r>
      <w:r w:rsidR="00A4626B" w:rsidRPr="00E275C2">
        <w:rPr>
          <w:rFonts w:ascii="Cervino Expanded" w:hAnsi="Cervino Expanded"/>
          <w:lang w:bidi="en-US"/>
        </w:rPr>
        <w:t xml:space="preserve"> </w:t>
      </w:r>
      <w:r w:rsidR="000C2B08" w:rsidRPr="00E275C2">
        <w:rPr>
          <w:rFonts w:ascii="Cervino Expanded" w:hAnsi="Cervino Expanded"/>
          <w:lang w:bidi="en-US"/>
        </w:rPr>
        <w:t xml:space="preserve">solicitate </w:t>
      </w:r>
      <w:r w:rsidR="00A4626B" w:rsidRPr="002062CD">
        <w:rPr>
          <w:rFonts w:ascii="Cervino Expanded" w:hAnsi="Cervino Expanded"/>
          <w:lang w:bidi="en-US"/>
        </w:rPr>
        <w:t>ia în considerare</w:t>
      </w:r>
      <w:r w:rsidR="00A4626B" w:rsidRPr="003F74C0">
        <w:rPr>
          <w:lang w:bidi="en-US"/>
        </w:rPr>
        <w:t xml:space="preserve"> </w:t>
      </w:r>
      <w:r w:rsidR="000C2B08" w:rsidRPr="00E275C2">
        <w:rPr>
          <w:rFonts w:ascii="Cervino Expanded" w:hAnsi="Cervino Expanded"/>
          <w:lang w:bidi="en-US"/>
        </w:rPr>
        <w:t>probabilitatea ca diferen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a </w:t>
      </w:r>
      <w:r w:rsidR="002C75A5" w:rsidRPr="00E275C2">
        <w:rPr>
          <w:rFonts w:ascii="Cervino Expanded" w:hAnsi="Cervino Expanded"/>
          <w:lang w:bidi="en-US"/>
        </w:rPr>
        <w:t>din</w:t>
      </w:r>
      <w:r w:rsidR="000C2B08" w:rsidRPr="00E275C2">
        <w:rPr>
          <w:rFonts w:ascii="Cervino Expanded" w:hAnsi="Cervino Expanded"/>
          <w:lang w:bidi="en-US"/>
        </w:rPr>
        <w:t>tre obliga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iile de plat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drepturile de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ncasare ale FSE la nivel lunar 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tre </w:t>
      </w: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s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fie pozitiv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este adaptat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conformitate cu eventualele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nt</w:t>
      </w:r>
      <w:r w:rsidR="0062664F"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>rzieri la plat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nregistrate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perioade anterioare. </w:t>
      </w: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public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procedurile pe </w:t>
      </w:r>
      <w:r w:rsidR="006E69E3" w:rsidRPr="00D11E0D">
        <w:rPr>
          <w:rFonts w:ascii="Cervino Expanded" w:hAnsi="Cervino Expanded"/>
          <w:lang w:bidi="en-US"/>
        </w:rPr>
        <w:t>site web oficial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7F31E6E5" w14:textId="77777777" w:rsidR="00195C78" w:rsidRPr="00E275C2" w:rsidRDefault="00195C78" w:rsidP="00B556E2">
      <w:pPr>
        <w:tabs>
          <w:tab w:val="left" w:pos="993"/>
        </w:tabs>
        <w:spacing w:line="360" w:lineRule="auto"/>
        <w:contextualSpacing/>
        <w:jc w:val="both"/>
        <w:rPr>
          <w:rFonts w:ascii="Cervino Expanded" w:hAnsi="Cervino Expanded"/>
          <w:lang w:bidi="en-US"/>
        </w:rPr>
      </w:pPr>
    </w:p>
    <w:p w14:paraId="3873EDEE" w14:textId="31F5990D" w:rsidR="000C2B08" w:rsidRPr="00E275C2" w:rsidRDefault="000C2B08" w:rsidP="00B556E2">
      <w:pPr>
        <w:spacing w:line="360" w:lineRule="auto"/>
        <w:jc w:val="both"/>
        <w:rPr>
          <w:rFonts w:ascii="Cervino Expanded" w:hAnsi="Cervino Expanded"/>
          <w:b/>
          <w:bCs/>
          <w:lang w:bidi="en-US"/>
        </w:rPr>
      </w:pPr>
      <w:r w:rsidRPr="00E275C2">
        <w:rPr>
          <w:rFonts w:ascii="Cervino Expanded" w:hAnsi="Cervino Expanded"/>
          <w:b/>
          <w:bCs/>
          <w:lang w:bidi="en-US"/>
        </w:rPr>
        <w:t xml:space="preserve">Capitolul </w:t>
      </w:r>
      <w:r w:rsidR="002C75A5" w:rsidRPr="00E275C2">
        <w:rPr>
          <w:rFonts w:ascii="Cervino Expanded" w:hAnsi="Cervino Expanded"/>
          <w:b/>
          <w:bCs/>
          <w:lang w:bidi="en-US"/>
        </w:rPr>
        <w:t>VI</w:t>
      </w:r>
    </w:p>
    <w:p w14:paraId="527B9E59" w14:textId="14C30C70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85" w:name="_Toc63860900"/>
      <w:bookmarkStart w:id="86" w:name="_Toc64978301"/>
      <w:r w:rsidRPr="00E275C2">
        <w:rPr>
          <w:rFonts w:ascii="Cervino Expanded" w:hAnsi="Cervino Expanded"/>
          <w:b/>
          <w:bCs/>
          <w:lang w:bidi="en-US"/>
        </w:rPr>
        <w:t>Agregarea locurilor de consum, a instala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iilor de stocare a energiei </w:t>
      </w:r>
      <w:r w:rsidR="0062664F" w:rsidRPr="00E275C2">
        <w:rPr>
          <w:rFonts w:ascii="Cervino Expanded" w:hAnsi="Cervino Expanded"/>
          <w:b/>
          <w:bCs/>
          <w:lang w:bidi="en-US"/>
        </w:rPr>
        <w:t>ș</w:t>
      </w:r>
      <w:r w:rsidRPr="00E275C2">
        <w:rPr>
          <w:rFonts w:ascii="Cervino Expanded" w:hAnsi="Cervino Expanded"/>
          <w:b/>
          <w:bCs/>
          <w:lang w:bidi="en-US"/>
        </w:rPr>
        <w:t>i a instala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iilor de producere a energiei electrice</w:t>
      </w:r>
      <w:bookmarkEnd w:id="85"/>
      <w:bookmarkEnd w:id="86"/>
    </w:p>
    <w:p w14:paraId="6B76A2D5" w14:textId="314B8363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Condi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iile de agregare a </w:t>
      </w:r>
      <w:r w:rsidR="00A77271" w:rsidRPr="002062CD">
        <w:rPr>
          <w:rFonts w:ascii="Cervino Expanded" w:hAnsi="Cervino Expanded"/>
          <w:lang w:bidi="en-US"/>
        </w:rPr>
        <w:t>modulelor</w:t>
      </w:r>
      <w:r w:rsidR="00A77271" w:rsidRPr="002B044C">
        <w:rPr>
          <w:rFonts w:asciiTheme="minorHAnsi" w:hAnsiTheme="minorHAnsi" w:cstheme="minorHAnsi"/>
          <w:b/>
          <w:bCs/>
          <w:sz w:val="20"/>
          <w:szCs w:val="20"/>
          <w:lang w:val="ro-MD"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generatoare, unit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ilor consumatoare apar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 xml:space="preserve">nd mai multor locuri de consum sau locuri de consum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de producere, unit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ilor de stocare a energiei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i/sau unit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ilor de furnizare a rezervelor, sunt urm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toarele:</w:t>
      </w:r>
    </w:p>
    <w:p w14:paraId="4151B1CD" w14:textId="4EC8EB61" w:rsidR="000C2B08" w:rsidRPr="00E275C2" w:rsidRDefault="000C2B08" w:rsidP="00324219">
      <w:pPr>
        <w:numPr>
          <w:ilvl w:val="0"/>
          <w:numId w:val="32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Pot fi agregate unit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>i generatoare</w:t>
      </w:r>
      <w:r w:rsidR="00DB1DBB" w:rsidRPr="00E275C2">
        <w:rPr>
          <w:rFonts w:ascii="Cervino Expanded" w:eastAsia="Calibri" w:hAnsi="Cervino Expanded"/>
          <w:lang w:eastAsia="ro-RO" w:bidi="en-US"/>
        </w:rPr>
        <w:t xml:space="preserve"> sau</w:t>
      </w:r>
      <w:r w:rsidR="00897D0F"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Pr="00E275C2">
        <w:rPr>
          <w:rFonts w:ascii="Cervino Expanded" w:eastAsia="Calibri" w:hAnsi="Cervino Expanded"/>
          <w:lang w:eastAsia="ro-RO" w:bidi="en-US"/>
        </w:rPr>
        <w:t>unit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>i consumatoare</w:t>
      </w:r>
      <w:r w:rsidR="00897D0F" w:rsidRPr="00E275C2">
        <w:rPr>
          <w:rFonts w:ascii="Cervino Expanded" w:eastAsia="Calibri" w:hAnsi="Cervino Expanded"/>
          <w:lang w:eastAsia="ro-RO" w:bidi="en-US"/>
        </w:rPr>
        <w:t xml:space="preserve"> sau </w:t>
      </w:r>
      <w:r w:rsidRPr="00E275C2">
        <w:rPr>
          <w:rFonts w:ascii="Cervino Expanded" w:eastAsia="Calibri" w:hAnsi="Cervino Expanded"/>
          <w:lang w:eastAsia="ro-RO" w:bidi="en-US"/>
        </w:rPr>
        <w:t>unit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 xml:space="preserve">i de stocare din toate categoriile (A, B, C, D), clasificate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 xml:space="preserve">n conformitate cu prevederile </w:t>
      </w:r>
      <w:r w:rsidR="00A223B0" w:rsidRPr="00E275C2">
        <w:rPr>
          <w:rFonts w:ascii="Cervino Expanded" w:eastAsia="Calibri" w:hAnsi="Cervino Expanded"/>
          <w:lang w:eastAsia="ro-RO" w:bidi="en-US"/>
        </w:rPr>
        <w:t xml:space="preserve">Codului </w:t>
      </w:r>
      <w:r w:rsidR="00A4626B" w:rsidRPr="00E275C2">
        <w:rPr>
          <w:rFonts w:ascii="Cervino Expanded" w:eastAsia="Calibri" w:hAnsi="Cervino Expanded"/>
          <w:lang w:eastAsia="ro-RO" w:bidi="en-US"/>
        </w:rPr>
        <w:t xml:space="preserve">rețelelor </w:t>
      </w:r>
      <w:r w:rsidR="00A223B0" w:rsidRPr="00E275C2">
        <w:rPr>
          <w:rFonts w:ascii="Cervino Expanded" w:eastAsia="Calibri" w:hAnsi="Cervino Expanded"/>
          <w:lang w:eastAsia="ro-RO" w:bidi="en-US"/>
        </w:rPr>
        <w:t>electrice</w:t>
      </w:r>
      <w:r w:rsidR="00A4626B">
        <w:rPr>
          <w:rFonts w:ascii="Cervino Expanded" w:eastAsia="Calibri" w:hAnsi="Cervino Expanded"/>
          <w:lang w:eastAsia="ro-RO" w:bidi="en-US"/>
        </w:rPr>
        <w:t xml:space="preserve"> </w:t>
      </w:r>
      <w:r w:rsidR="00A4626B" w:rsidRPr="002062CD">
        <w:rPr>
          <w:rFonts w:ascii="Cervino Expanded" w:eastAsia="Calibri" w:hAnsi="Cervino Expanded"/>
          <w:lang w:eastAsia="ro-RO" w:bidi="en-US"/>
        </w:rPr>
        <w:t>cu privire la racordarea la rețelele electrice, aprobat prin Hotărârea Consiliului de administrație al ANRE nr. 423/2019</w:t>
      </w:r>
      <w:r w:rsidRPr="00E275C2">
        <w:rPr>
          <w:rFonts w:ascii="Cervino Expanded" w:eastAsia="Calibri" w:hAnsi="Cervino Expanded"/>
          <w:lang w:eastAsia="ro-RO" w:bidi="en-US"/>
        </w:rPr>
        <w:t>;</w:t>
      </w:r>
    </w:p>
    <w:p w14:paraId="761ED904" w14:textId="32F37B82" w:rsidR="000C2B08" w:rsidRPr="00E275C2" w:rsidRDefault="000C2B08" w:rsidP="00324219">
      <w:pPr>
        <w:numPr>
          <w:ilvl w:val="0"/>
          <w:numId w:val="32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Pentru un GFR format din mai multe unit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>i generatoare, locuri de consum, sau unit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 xml:space="preserve">i de stocare a energiei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i/sau de unit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 xml:space="preserve">i de furnizare a rezervelor situate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zone de 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ea diferite,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situa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ia apari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iei unei congestii de 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ea, cre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terea/reducerea de putere se va realiza la dispozi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ia dispecerului prin indicarea entit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>ilor componente la care trebuie modificat punctul de func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ionare pentru eliminarea congestiei;</w:t>
      </w:r>
    </w:p>
    <w:p w14:paraId="18785C9A" w14:textId="0DFD0313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lastRenderedPageBreak/>
        <w:t>GFR trebuie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respecte toate condi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iile si cerin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ele de calificare tehnic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a unui GFR conform </w:t>
      </w:r>
      <w:r w:rsidR="008E1A9C">
        <w:rPr>
          <w:rFonts w:ascii="Cervino Expanded" w:hAnsi="Cervino Expanded"/>
          <w:lang w:bidi="en-US"/>
        </w:rPr>
        <w:t>prevederilor Capitolului III,</w:t>
      </w:r>
      <w:r w:rsidR="008E1A9C" w:rsidRPr="00E275C2">
        <w:rPr>
          <w:rFonts w:ascii="Cervino Expanded" w:hAnsi="Cervino Expanded"/>
          <w:lang w:bidi="en-US"/>
        </w:rPr>
        <w:t xml:space="preserve"> Secțiun</w:t>
      </w:r>
      <w:r w:rsidR="008E1A9C">
        <w:rPr>
          <w:rFonts w:ascii="Cervino Expanded" w:hAnsi="Cervino Expanded"/>
          <w:lang w:bidi="en-US"/>
        </w:rPr>
        <w:t>ea 3.2</w:t>
      </w:r>
      <w:r w:rsidR="008E1A9C" w:rsidRPr="00E275C2">
        <w:rPr>
          <w:rFonts w:ascii="Cervino Expanded" w:hAnsi="Cervino Expanded"/>
          <w:lang w:bidi="en-US"/>
        </w:rPr>
        <w:t xml:space="preserve"> </w:t>
      </w:r>
      <w:r w:rsidR="008E1A9C">
        <w:rPr>
          <w:rFonts w:ascii="Cervino Expanded" w:hAnsi="Cervino Expanded"/>
          <w:lang w:bidi="en-US"/>
        </w:rPr>
        <w:t>din prezentul regulament</w:t>
      </w:r>
      <w:r w:rsidRPr="00E275C2">
        <w:rPr>
          <w:rFonts w:ascii="Cervino Expanded" w:hAnsi="Cervino Expanded"/>
          <w:lang w:bidi="en-US"/>
        </w:rPr>
        <w:t>.</w:t>
      </w:r>
    </w:p>
    <w:p w14:paraId="5C853405" w14:textId="28C20C78" w:rsidR="000C2B08" w:rsidRPr="00E275C2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func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ionarea curent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a unui GFR,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are dreptul de a limita sau a exclude unit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>i generatoare, locuri de consum cu consum comandabil, instala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 de stocare care apar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in acestuia, de la furnizarea uneia sau mai multor rezerve de echilibrare, inclusiv RSF,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baza unor argumente tehnice, cum ar fi distribu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ia geografic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a entit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>ilor componente GFR, pentru a asigura siguran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a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func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ionare a SEN.</w:t>
      </w:r>
    </w:p>
    <w:p w14:paraId="782400D8" w14:textId="2ABA9EB5" w:rsidR="00D41467" w:rsidRDefault="00D41467" w:rsidP="00D41467">
      <w:pPr>
        <w:tabs>
          <w:tab w:val="left" w:pos="993"/>
        </w:tabs>
        <w:spacing w:line="360" w:lineRule="auto"/>
        <w:contextualSpacing/>
        <w:jc w:val="both"/>
        <w:rPr>
          <w:rFonts w:ascii="Cervino Expanded" w:hAnsi="Cervino Expanded"/>
          <w:lang w:bidi="en-US"/>
        </w:rPr>
      </w:pPr>
    </w:p>
    <w:p w14:paraId="54675D32" w14:textId="77777777" w:rsidR="001D7907" w:rsidRPr="00E275C2" w:rsidRDefault="001D7907" w:rsidP="00D41467">
      <w:pPr>
        <w:tabs>
          <w:tab w:val="left" w:pos="993"/>
        </w:tabs>
        <w:spacing w:line="360" w:lineRule="auto"/>
        <w:contextualSpacing/>
        <w:jc w:val="both"/>
        <w:rPr>
          <w:rFonts w:ascii="Cervino Expanded" w:hAnsi="Cervino Expanded"/>
          <w:lang w:bidi="en-US"/>
        </w:rPr>
      </w:pPr>
    </w:p>
    <w:p w14:paraId="7D2986DE" w14:textId="35FD556D" w:rsidR="000C2B08" w:rsidRPr="00E275C2" w:rsidRDefault="000C2B08" w:rsidP="00D41467">
      <w:pPr>
        <w:tabs>
          <w:tab w:val="left" w:pos="630"/>
        </w:tabs>
        <w:spacing w:line="360" w:lineRule="auto"/>
        <w:contextualSpacing/>
        <w:jc w:val="both"/>
        <w:rPr>
          <w:rFonts w:ascii="Cervino Expanded" w:hAnsi="Cervino Expanded"/>
          <w:b/>
          <w:bCs/>
          <w:lang w:bidi="en-US"/>
        </w:rPr>
      </w:pPr>
      <w:r w:rsidRPr="00E275C2">
        <w:rPr>
          <w:rFonts w:ascii="Cervino Expanded" w:hAnsi="Cervino Expanded"/>
          <w:b/>
          <w:bCs/>
          <w:lang w:bidi="en-US"/>
        </w:rPr>
        <w:t xml:space="preserve">Capitolul </w:t>
      </w:r>
      <w:r w:rsidR="002C75A5" w:rsidRPr="00E275C2">
        <w:rPr>
          <w:rFonts w:ascii="Cervino Expanded" w:hAnsi="Cervino Expanded"/>
          <w:b/>
          <w:bCs/>
          <w:lang w:bidi="en-US"/>
        </w:rPr>
        <w:t>VII</w:t>
      </w:r>
    </w:p>
    <w:p w14:paraId="3D27F7CC" w14:textId="7B8816EB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87" w:name="_Toc64978302"/>
      <w:bookmarkStart w:id="88" w:name="_Toc63860901"/>
      <w:r w:rsidRPr="00E275C2">
        <w:rPr>
          <w:rFonts w:ascii="Cervino Expanded" w:hAnsi="Cervino Expanded"/>
          <w:b/>
          <w:bCs/>
          <w:lang w:bidi="en-US"/>
        </w:rPr>
        <w:t>Reguli pentru achizi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ia </w:t>
      </w:r>
      <w:r w:rsidR="0062664F" w:rsidRPr="00E275C2">
        <w:rPr>
          <w:rFonts w:ascii="Cervino Expanded" w:hAnsi="Cervino Expanded"/>
          <w:b/>
          <w:bCs/>
          <w:lang w:bidi="en-US"/>
        </w:rPr>
        <w:t>ș</w:t>
      </w:r>
      <w:r w:rsidRPr="00E275C2">
        <w:rPr>
          <w:rFonts w:ascii="Cervino Expanded" w:hAnsi="Cervino Expanded"/>
          <w:b/>
          <w:bCs/>
          <w:lang w:bidi="en-US"/>
        </w:rPr>
        <w:t>i transferul de capacitate pentru echilibrare</w:t>
      </w:r>
      <w:bookmarkEnd w:id="87"/>
      <w:bookmarkEnd w:id="88"/>
    </w:p>
    <w:p w14:paraId="415A1E68" w14:textId="5E46E9A3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89" w:name="_Toc63860902"/>
      <w:bookmarkStart w:id="90" w:name="_Toc64978303"/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iunea 7.1 Achizi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ia capacit</w:t>
      </w:r>
      <w:r w:rsidR="0062664F" w:rsidRPr="00E275C2">
        <w:rPr>
          <w:rFonts w:ascii="Cervino Expanded" w:hAnsi="Cervino Expanded"/>
          <w:b/>
          <w:bCs/>
          <w:lang w:bidi="en-US"/>
        </w:rPr>
        <w:t>ăț</w:t>
      </w:r>
      <w:r w:rsidRPr="00E275C2">
        <w:rPr>
          <w:rFonts w:ascii="Cervino Expanded" w:hAnsi="Cervino Expanded"/>
          <w:b/>
          <w:bCs/>
          <w:lang w:bidi="en-US"/>
        </w:rPr>
        <w:t>ii pentru de echilibrare</w:t>
      </w:r>
      <w:bookmarkEnd w:id="89"/>
      <w:bookmarkEnd w:id="90"/>
    </w:p>
    <w:p w14:paraId="394D58B1" w14:textId="70B12432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achizi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ioneaz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capacitatea pentru echilibrare, prin mecanisme de pia</w:t>
      </w:r>
      <w:r w:rsidR="0062664F" w:rsidRPr="00E275C2">
        <w:rPr>
          <w:rFonts w:ascii="Cervino Expanded" w:hAnsi="Cervino Expanded"/>
          <w:lang w:bidi="en-US"/>
        </w:rPr>
        <w:t>ță</w:t>
      </w:r>
      <w:r w:rsidR="000C2B08" w:rsidRPr="00E275C2">
        <w:rPr>
          <w:rFonts w:ascii="Cervino Expanded" w:hAnsi="Cervino Expanded"/>
          <w:lang w:bidi="en-US"/>
        </w:rPr>
        <w:t xml:space="preserve"> de la FSE califica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 care au semnat cu </w:t>
      </w: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contractul cadru de furnizare a capacit</w:t>
      </w:r>
      <w:r w:rsidR="0062664F"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 xml:space="preserve">ii pentru echilibrare,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condi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 de transparen</w:t>
      </w:r>
      <w:r w:rsidR="0062664F" w:rsidRPr="00E275C2">
        <w:rPr>
          <w:rFonts w:ascii="Cervino Expanded" w:hAnsi="Cervino Expanded"/>
          <w:lang w:bidi="en-US"/>
        </w:rPr>
        <w:t>ță</w:t>
      </w:r>
      <w:r w:rsidR="000C2B08" w:rsidRPr="00E275C2">
        <w:rPr>
          <w:rFonts w:ascii="Cervino Expanded" w:hAnsi="Cervino Expanded"/>
          <w:lang w:bidi="en-US"/>
        </w:rPr>
        <w:t>, acces ne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ngr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dit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eficien</w:t>
      </w:r>
      <w:r w:rsidR="0062664F" w:rsidRPr="00E275C2">
        <w:rPr>
          <w:rFonts w:ascii="Cervino Expanded" w:hAnsi="Cervino Expanded"/>
          <w:lang w:bidi="en-US"/>
        </w:rPr>
        <w:t>ță</w:t>
      </w:r>
      <w:r w:rsidR="000C2B08" w:rsidRPr="00E275C2">
        <w:rPr>
          <w:rFonts w:ascii="Cervino Expanded" w:hAnsi="Cervino Expanded"/>
          <w:lang w:bidi="en-US"/>
        </w:rPr>
        <w:t xml:space="preserve"> economic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. </w:t>
      </w: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elaboreaz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urma unui proces de consultare public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contractul cadru de furnizare a capacit</w:t>
      </w:r>
      <w:r w:rsidR="0062664F"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 xml:space="preserve">ii pentru echilibrare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l public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pe </w:t>
      </w:r>
      <w:r w:rsidR="006E69E3" w:rsidRPr="00D11E0D">
        <w:rPr>
          <w:rFonts w:ascii="Cervino Expanded" w:hAnsi="Cervino Expanded"/>
          <w:lang w:bidi="en-US"/>
        </w:rPr>
        <w:t>site web oficial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67506121" w14:textId="5330EFF5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Anterior achizi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ion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rii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ii necesare pentru echilibrare,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:</w:t>
      </w:r>
    </w:p>
    <w:p w14:paraId="11AB1F3C" w14:textId="57AA680C" w:rsidR="000C2B08" w:rsidRPr="00E275C2" w:rsidRDefault="000C2B08" w:rsidP="00324219">
      <w:pPr>
        <w:numPr>
          <w:ilvl w:val="0"/>
          <w:numId w:val="33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stabile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te una sau mai multe perioade de achizi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ie;</w:t>
      </w:r>
    </w:p>
    <w:p w14:paraId="6CD9F804" w14:textId="21DEC94D" w:rsidR="000C2B08" w:rsidRPr="00E275C2" w:rsidRDefault="000C2B08" w:rsidP="00324219">
      <w:pPr>
        <w:numPr>
          <w:ilvl w:val="0"/>
          <w:numId w:val="33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determin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periodic cantit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>ile de capacit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>i necesare pentru echilibrare, aferente fiec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rui tip de rezerv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="008C76C0" w:rsidRPr="00E275C2">
        <w:rPr>
          <w:rFonts w:ascii="Cervino Expanded" w:eastAsia="Calibri" w:hAnsi="Cervino Expanded"/>
          <w:lang w:eastAsia="ro-RO" w:bidi="en-US"/>
        </w:rPr>
        <w:t>pentru restabilirea frecven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="008C76C0" w:rsidRPr="00E275C2">
        <w:rPr>
          <w:rFonts w:ascii="Cervino Expanded" w:eastAsia="Calibri" w:hAnsi="Cervino Expanded"/>
          <w:lang w:eastAsia="ro-RO" w:bidi="en-US"/>
        </w:rPr>
        <w:t xml:space="preserve">ei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="008C76C0" w:rsidRPr="00E275C2">
        <w:rPr>
          <w:rFonts w:ascii="Cervino Expanded" w:eastAsia="Calibri" w:hAnsi="Cervino Expanded"/>
          <w:lang w:eastAsia="ro-RO" w:bidi="en-US"/>
        </w:rPr>
        <w:t xml:space="preserve">i a rezervelor de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="008C76C0" w:rsidRPr="00E275C2">
        <w:rPr>
          <w:rFonts w:ascii="Cervino Expanded" w:eastAsia="Calibri" w:hAnsi="Cervino Expanded"/>
          <w:lang w:eastAsia="ro-RO" w:bidi="en-US"/>
        </w:rPr>
        <w:t>nlocuire</w:t>
      </w:r>
      <w:r w:rsidRPr="00E275C2">
        <w:rPr>
          <w:rFonts w:ascii="Cervino Expanded" w:eastAsia="Calibri" w:hAnsi="Cervino Expanded"/>
          <w:lang w:eastAsia="ro-RO" w:bidi="en-US"/>
        </w:rPr>
        <w:t>, separat pentru cre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 xml:space="preserve">tere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reducere, pentru fiecare interval de decontare al perioadei de achizi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 corespunz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toare,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 xml:space="preserve">n temeiul normelor </w:t>
      </w:r>
      <w:r w:rsidR="001E3B53" w:rsidRPr="00E275C2">
        <w:rPr>
          <w:rFonts w:ascii="Cervino Expanded" w:eastAsia="Calibri" w:hAnsi="Cervino Expanded"/>
          <w:lang w:eastAsia="ro-RO" w:bidi="en-US"/>
        </w:rPr>
        <w:t xml:space="preserve">privind </w:t>
      </w:r>
      <w:r w:rsidRPr="00E275C2">
        <w:rPr>
          <w:rFonts w:ascii="Cervino Expanded" w:eastAsia="Calibri" w:hAnsi="Cervino Expanded"/>
          <w:lang w:eastAsia="ro-RO" w:bidi="en-US"/>
        </w:rPr>
        <w:t>dimensionare</w:t>
      </w:r>
      <w:r w:rsidR="001E3B53" w:rsidRPr="00E275C2">
        <w:rPr>
          <w:rFonts w:ascii="Cervino Expanded" w:eastAsia="Calibri" w:hAnsi="Cervino Expanded"/>
          <w:lang w:eastAsia="ro-RO" w:bidi="en-US"/>
        </w:rPr>
        <w:t>a</w:t>
      </w:r>
      <w:r w:rsidRPr="00E275C2">
        <w:rPr>
          <w:rFonts w:ascii="Cervino Expanded" w:eastAsia="Calibri" w:hAnsi="Cervino Expanded"/>
          <w:lang w:eastAsia="ro-RO" w:bidi="en-US"/>
        </w:rPr>
        <w:t xml:space="preserve"> astfel cum sunt </w:t>
      </w:r>
      <w:r w:rsidR="00A608CE" w:rsidRPr="00E275C2">
        <w:rPr>
          <w:rFonts w:ascii="Cervino Expanded" w:eastAsia="Calibri" w:hAnsi="Cervino Expanded"/>
          <w:lang w:eastAsia="ro-RO" w:bidi="en-US"/>
        </w:rPr>
        <w:t>prev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A608CE" w:rsidRPr="00E275C2">
        <w:rPr>
          <w:rFonts w:ascii="Cervino Expanded" w:eastAsia="Calibri" w:hAnsi="Cervino Expanded"/>
          <w:lang w:eastAsia="ro-RO" w:bidi="en-US"/>
        </w:rPr>
        <w:t xml:space="preserve">zute </w:t>
      </w:r>
      <w:r w:rsidRPr="00E275C2">
        <w:rPr>
          <w:rFonts w:ascii="Cervino Expanded" w:eastAsia="Calibri" w:hAnsi="Cervino Expanded"/>
          <w:lang w:eastAsia="ro-RO" w:bidi="en-US"/>
        </w:rPr>
        <w:t xml:space="preserve">la </w:t>
      </w:r>
      <w:r w:rsidR="00713D0E" w:rsidRPr="00E275C2">
        <w:rPr>
          <w:rFonts w:ascii="Cervino Expanded" w:eastAsia="Calibri" w:hAnsi="Cervino Expanded"/>
          <w:lang w:eastAsia="ro-RO" w:bidi="en-US"/>
        </w:rPr>
        <w:t xml:space="preserve">Secțiunea 1 al </w:t>
      </w:r>
      <w:r w:rsidR="001E3B53" w:rsidRPr="00E275C2">
        <w:rPr>
          <w:rFonts w:ascii="Cervino Expanded" w:eastAsia="Calibri" w:hAnsi="Cervino Expanded"/>
          <w:lang w:eastAsia="ro-RO" w:bidi="en-US"/>
        </w:rPr>
        <w:t xml:space="preserve">Titlului </w:t>
      </w:r>
      <w:r w:rsidR="00713D0E" w:rsidRPr="00E275C2">
        <w:rPr>
          <w:rFonts w:ascii="Cervino Expanded" w:eastAsia="Calibri" w:hAnsi="Cervino Expanded"/>
          <w:lang w:eastAsia="ro-RO" w:bidi="en-US"/>
        </w:rPr>
        <w:t>VI</w:t>
      </w:r>
      <w:r w:rsidR="00A4626B">
        <w:rPr>
          <w:rFonts w:ascii="Cervino Expanded" w:eastAsia="Calibri" w:hAnsi="Cervino Expanded"/>
          <w:lang w:eastAsia="ro-RO" w:bidi="en-US"/>
        </w:rPr>
        <w:t xml:space="preserve">, </w:t>
      </w:r>
      <w:r w:rsidR="00A4626B" w:rsidRPr="002062CD">
        <w:rPr>
          <w:rFonts w:ascii="Cervino Expanded" w:eastAsia="Calibri" w:hAnsi="Cervino Expanded"/>
          <w:lang w:eastAsia="ro-RO" w:bidi="en-US"/>
        </w:rPr>
        <w:t>Partea a Patra</w:t>
      </w:r>
      <w:r w:rsidR="00713D0E"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Pr="00E275C2">
        <w:rPr>
          <w:rFonts w:ascii="Cervino Expanded" w:eastAsia="Calibri" w:hAnsi="Cervino Expanded"/>
          <w:lang w:eastAsia="ro-RO" w:bidi="en-US"/>
        </w:rPr>
        <w:t xml:space="preserve">din </w:t>
      </w:r>
      <w:r w:rsidR="00713D0E" w:rsidRPr="00E275C2">
        <w:rPr>
          <w:rFonts w:ascii="Cervino Expanded" w:eastAsia="Calibri" w:hAnsi="Cervino Expanded"/>
          <w:lang w:eastAsia="ro-RO" w:bidi="en-US"/>
        </w:rPr>
        <w:t>Liniile directoare privind operarea sistemului de transport</w:t>
      </w:r>
      <w:r w:rsidRPr="00E275C2">
        <w:rPr>
          <w:rFonts w:ascii="Cervino Expanded" w:eastAsia="Calibri" w:hAnsi="Cervino Expanded"/>
          <w:lang w:eastAsia="ro-RO" w:bidi="en-US"/>
        </w:rPr>
        <w:t>.</w:t>
      </w:r>
    </w:p>
    <w:p w14:paraId="010CACA4" w14:textId="7BC6BCA2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Principalele </w:t>
      </w:r>
      <w:proofErr w:type="spellStart"/>
      <w:r w:rsidRPr="00E275C2">
        <w:rPr>
          <w:rFonts w:ascii="Cervino Expanded" w:hAnsi="Cervino Expanded"/>
          <w:lang w:bidi="en-US"/>
        </w:rPr>
        <w:t>caracterisctici</w:t>
      </w:r>
      <w:proofErr w:type="spellEnd"/>
      <w:r w:rsidRPr="00E275C2">
        <w:rPr>
          <w:rFonts w:ascii="Cervino Expanded" w:hAnsi="Cervino Expanded"/>
          <w:lang w:bidi="en-US"/>
        </w:rPr>
        <w:t xml:space="preserve"> ale unei oferte de capacitate </w:t>
      </w:r>
      <w:r w:rsidR="00532477" w:rsidRPr="00E275C2">
        <w:rPr>
          <w:rFonts w:ascii="Cervino Expanded" w:hAnsi="Cervino Expanded"/>
          <w:lang w:bidi="en-US"/>
        </w:rPr>
        <w:t xml:space="preserve">pentru </w:t>
      </w:r>
      <w:r w:rsidRPr="00E275C2">
        <w:rPr>
          <w:rFonts w:ascii="Cervino Expanded" w:hAnsi="Cervino Expanded"/>
          <w:lang w:bidi="en-US"/>
        </w:rPr>
        <w:t>echilibrare sunt</w:t>
      </w:r>
      <w:r w:rsidR="00532477" w:rsidRPr="00E275C2">
        <w:rPr>
          <w:rFonts w:ascii="Cervino Expanded" w:hAnsi="Cervino Expanded"/>
          <w:lang w:bidi="en-US"/>
        </w:rPr>
        <w:t xml:space="preserve"> </w:t>
      </w:r>
      <w:r w:rsidR="009B6E64" w:rsidRPr="00E275C2">
        <w:rPr>
          <w:rFonts w:ascii="Cervino Expanded" w:hAnsi="Cervino Expanded"/>
          <w:lang w:bidi="en-US"/>
        </w:rPr>
        <w:t>definite</w:t>
      </w:r>
      <w:r w:rsidR="00532477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="00532477" w:rsidRPr="00E275C2">
        <w:rPr>
          <w:rFonts w:ascii="Cervino Expanded" w:hAnsi="Cervino Expanded"/>
          <w:lang w:bidi="en-US"/>
        </w:rPr>
        <w:t>n Tabelul nr. 7</w:t>
      </w:r>
      <w:r w:rsidRPr="00E275C2">
        <w:rPr>
          <w:rFonts w:ascii="Cervino Expanded" w:hAnsi="Cervino Expanded"/>
          <w:lang w:bidi="en-US"/>
        </w:rPr>
        <w:t>:</w:t>
      </w:r>
    </w:p>
    <w:p w14:paraId="5E47B45E" w14:textId="3842F7E3" w:rsidR="00532477" w:rsidRPr="00E275C2" w:rsidRDefault="001D7907" w:rsidP="00152F97">
      <w:pPr>
        <w:rPr>
          <w:rFonts w:ascii="Cervino Expanded" w:hAnsi="Cervino Expanded"/>
          <w:lang w:bidi="en-US"/>
        </w:rPr>
      </w:pPr>
      <w:bookmarkStart w:id="91" w:name="_Hlk84232401"/>
      <w:r>
        <w:rPr>
          <w:rFonts w:ascii="Cervino Expanded" w:hAnsi="Cervino Expanded"/>
          <w:lang w:bidi="en-US"/>
        </w:rPr>
        <w:br w:type="page"/>
      </w:r>
      <w:r w:rsidR="00532477" w:rsidRPr="00E275C2">
        <w:rPr>
          <w:rFonts w:ascii="Cervino Expanded" w:hAnsi="Cervino Expanded"/>
          <w:lang w:bidi="en-US"/>
        </w:rPr>
        <w:lastRenderedPageBreak/>
        <w:t xml:space="preserve">Tabelul nr. 7 </w:t>
      </w:r>
      <w:bookmarkEnd w:id="91"/>
      <w:r w:rsidR="00532477" w:rsidRPr="00E275C2">
        <w:rPr>
          <w:rFonts w:ascii="Cervino Expanded" w:hAnsi="Cervino Expanded"/>
          <w:lang w:bidi="en-US"/>
        </w:rPr>
        <w:t>– Principalele caracteristici ale unei oferte de capacitate pentru echilibrare</w:t>
      </w:r>
    </w:p>
    <w:tbl>
      <w:tblPr>
        <w:tblW w:w="9090" w:type="dxa"/>
        <w:tblInd w:w="15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37"/>
        <w:gridCol w:w="4653"/>
      </w:tblGrid>
      <w:tr w:rsidR="008340B2" w:rsidRPr="00E275C2" w14:paraId="25CB5F7F" w14:textId="77777777" w:rsidTr="000C2B08">
        <w:trPr>
          <w:trHeight w:val="351"/>
        </w:trPr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7FDF5B1A" w14:textId="6DC60D92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Pre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  <w:r w:rsidRPr="00E275C2">
              <w:rPr>
                <w:rFonts w:ascii="Cervino Expanded" w:eastAsia="Calibri" w:hAnsi="Cervino Expanded"/>
                <w:lang w:eastAsia="ro-RO"/>
              </w:rPr>
              <w:t>ul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36B701C3" w14:textId="427627E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 xml:space="preserve">Pozitiv sau zero 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î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n </w:t>
            </w:r>
            <w:r w:rsidR="00C01BCE">
              <w:rPr>
                <w:rFonts w:ascii="Cervino Expanded" w:eastAsia="Calibri" w:hAnsi="Cervino Expanded"/>
              </w:rPr>
              <w:t>MDL</w:t>
            </w:r>
            <w:r w:rsidRPr="00E275C2">
              <w:rPr>
                <w:rFonts w:ascii="Cervino Expanded" w:eastAsia="Calibri" w:hAnsi="Cervino Expanded"/>
              </w:rPr>
              <w:t>/MWh</w:t>
            </w:r>
          </w:p>
        </w:tc>
      </w:tr>
      <w:tr w:rsidR="008340B2" w:rsidRPr="00E275C2" w14:paraId="6E6CAE33" w14:textId="77777777" w:rsidTr="000C2B08">
        <w:trPr>
          <w:trHeight w:val="351"/>
        </w:trPr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061B53D2" w14:textId="6DE8CFBE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Rezolu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  <w:r w:rsidRPr="00E275C2">
              <w:rPr>
                <w:rFonts w:ascii="Cervino Expanded" w:eastAsia="Calibri" w:hAnsi="Cervino Expanded"/>
                <w:lang w:eastAsia="ro-RO"/>
              </w:rPr>
              <w:t>ie pre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616B5A1B" w14:textId="49E5A3F5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 xml:space="preserve">0,01 </w:t>
            </w:r>
            <w:r w:rsidR="00C01BCE">
              <w:rPr>
                <w:rFonts w:ascii="Cervino Expanded" w:eastAsia="Calibri" w:hAnsi="Cervino Expanded"/>
              </w:rPr>
              <w:t>MDL</w:t>
            </w:r>
            <w:r w:rsidRPr="00E275C2">
              <w:rPr>
                <w:rFonts w:ascii="Cervino Expanded" w:eastAsia="Calibri" w:hAnsi="Cervino Expanded"/>
              </w:rPr>
              <w:t>/MWh</w:t>
            </w:r>
          </w:p>
        </w:tc>
      </w:tr>
      <w:tr w:rsidR="008340B2" w:rsidRPr="00E275C2" w14:paraId="7B550EBE" w14:textId="77777777" w:rsidTr="003F0CF5">
        <w:trPr>
          <w:trHeight w:val="606"/>
        </w:trPr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5A63C60C" w14:textId="7BE749A5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Cantitate minim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ș</w:t>
            </w:r>
            <w:r w:rsidRPr="00E275C2">
              <w:rPr>
                <w:rFonts w:ascii="Cervino Expanded" w:eastAsia="Calibri" w:hAnsi="Cervino Expanded"/>
                <w:lang w:eastAsia="ro-RO"/>
              </w:rPr>
              <w:t>i granularitate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40B1AD60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1 MW</w:t>
            </w:r>
          </w:p>
        </w:tc>
      </w:tr>
      <w:tr w:rsidR="008340B2" w:rsidRPr="00E275C2" w14:paraId="7EEC5D2F" w14:textId="77777777" w:rsidTr="000C2B08">
        <w:trPr>
          <w:trHeight w:val="351"/>
        </w:trPr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09238B2F" w14:textId="1202BEA4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Cantitate maxim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oferte indivizibile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339F3CCD" w14:textId="016F2F73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Nu trebuie s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dep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ăș</w:t>
            </w:r>
            <w:r w:rsidRPr="00E275C2">
              <w:rPr>
                <w:rFonts w:ascii="Cervino Expanded" w:eastAsia="Calibri" w:hAnsi="Cervino Expanded"/>
                <w:lang w:eastAsia="ro-RO"/>
              </w:rPr>
              <w:t>easc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="00545B48" w:rsidRPr="00E275C2">
              <w:rPr>
                <w:rFonts w:ascii="Cervino Expanded" w:eastAsia="Calibri" w:hAnsi="Cervino Expanded"/>
                <w:lang w:eastAsia="ro-RO"/>
              </w:rPr>
              <w:t xml:space="preserve"> cantitatea stabilit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ă</w:t>
            </w:r>
            <w:r w:rsidR="00545B48" w:rsidRPr="00E275C2">
              <w:rPr>
                <w:rFonts w:ascii="Cervino Expanded" w:eastAsia="Calibri" w:hAnsi="Cervino Expanded"/>
                <w:lang w:eastAsia="ro-RO"/>
              </w:rPr>
              <w:t xml:space="preserve"> </w:t>
            </w:r>
            <w:r w:rsidR="001E3B53" w:rsidRPr="00E275C2">
              <w:rPr>
                <w:rFonts w:ascii="Cervino Expanded" w:eastAsia="Calibri" w:hAnsi="Cervino Expanded"/>
                <w:lang w:eastAsia="ro-RO"/>
              </w:rPr>
              <w:t>în</w:t>
            </w:r>
            <w:r w:rsidR="00C01BCE">
              <w:rPr>
                <w:rFonts w:ascii="Cervino Expanded" w:eastAsia="Calibri" w:hAnsi="Cervino Expanded"/>
                <w:lang w:eastAsia="ro-RO"/>
              </w:rPr>
              <w:t xml:space="preserve"> </w:t>
            </w:r>
            <w:r w:rsidR="00C01BCE">
              <w:rPr>
                <w:rFonts w:ascii="Cervino Expanded" w:hAnsi="Cervino Expanded"/>
                <w:lang w:bidi="en-US"/>
              </w:rPr>
              <w:t>pct.</w:t>
            </w:r>
            <w:r w:rsidR="00545B48" w:rsidRPr="00E275C2">
              <w:rPr>
                <w:rFonts w:ascii="Cervino Expanded" w:eastAsia="Calibri" w:hAnsi="Cervino Expanded"/>
                <w:lang w:eastAsia="ro-RO"/>
              </w:rPr>
              <w:t xml:space="preserve"> 5</w:t>
            </w:r>
            <w:r w:rsidR="00C25DA5" w:rsidRPr="00E275C2">
              <w:rPr>
                <w:rFonts w:ascii="Cervino Expanded" w:eastAsia="Calibri" w:hAnsi="Cervino Expanded"/>
                <w:lang w:eastAsia="ro-RO"/>
              </w:rPr>
              <w:t>6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 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ș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i </w:t>
            </w:r>
            <w:r w:rsidR="00C01BCE">
              <w:rPr>
                <w:rFonts w:ascii="Cervino Expanded" w:hAnsi="Cervino Expanded"/>
                <w:lang w:bidi="en-US"/>
              </w:rPr>
              <w:t>pct.</w:t>
            </w:r>
            <w:r w:rsidRPr="00E275C2">
              <w:rPr>
                <w:rFonts w:ascii="Cervino Expanded" w:eastAsia="Calibri" w:hAnsi="Cervino Expanded"/>
                <w:lang w:eastAsia="ro-RO"/>
              </w:rPr>
              <w:t xml:space="preserve">. </w:t>
            </w:r>
            <w:r w:rsidR="00C25DA5" w:rsidRPr="00E275C2">
              <w:rPr>
                <w:rFonts w:ascii="Cervino Expanded" w:eastAsia="Calibri" w:hAnsi="Cervino Expanded"/>
                <w:lang w:eastAsia="ro-RO"/>
              </w:rPr>
              <w:t>59</w:t>
            </w:r>
          </w:p>
        </w:tc>
      </w:tr>
      <w:tr w:rsidR="008340B2" w:rsidRPr="00E275C2" w14:paraId="44F3BFFE" w14:textId="77777777" w:rsidTr="000C2B08">
        <w:trPr>
          <w:trHeight w:val="351"/>
        </w:trPr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4CBFD6AC" w14:textId="3A0B54D2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Loca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  <w:r w:rsidRPr="00E275C2">
              <w:rPr>
                <w:rFonts w:ascii="Cervino Expanded" w:eastAsia="Calibri" w:hAnsi="Cervino Expanded"/>
                <w:lang w:eastAsia="ro-RO"/>
              </w:rPr>
              <w:t>ia ofertei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hideMark/>
          </w:tcPr>
          <w:p w14:paraId="769B7566" w14:textId="2D82DDD8" w:rsidR="000C2B08" w:rsidRPr="00E275C2" w:rsidRDefault="00D868D2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Republica Moldova</w:t>
            </w:r>
          </w:p>
        </w:tc>
      </w:tr>
      <w:tr w:rsidR="008340B2" w:rsidRPr="00E275C2" w14:paraId="0A0FA6E5" w14:textId="77777777" w:rsidTr="000C2B08">
        <w:trPr>
          <w:trHeight w:val="561"/>
        </w:trPr>
        <w:tc>
          <w:tcPr>
            <w:tcW w:w="4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56194984" w14:textId="2B1817F6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Rezolu</w:t>
            </w:r>
            <w:r w:rsidR="0062664F" w:rsidRPr="00E275C2">
              <w:rPr>
                <w:rFonts w:ascii="Cervino Expanded" w:eastAsia="Calibri" w:hAnsi="Cervino Expanded"/>
                <w:lang w:eastAsia="ro-RO"/>
              </w:rPr>
              <w:t>ț</w:t>
            </w:r>
            <w:r w:rsidRPr="00E275C2">
              <w:rPr>
                <w:rFonts w:ascii="Cervino Expanded" w:eastAsia="Calibri" w:hAnsi="Cervino Expanded"/>
                <w:lang w:eastAsia="ro-RO"/>
              </w:rPr>
              <w:t>ia intervalului de decontare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</w:tcPr>
          <w:p w14:paraId="2326296B" w14:textId="77777777" w:rsidR="000C2B08" w:rsidRPr="00E275C2" w:rsidRDefault="000C2B08" w:rsidP="00B556E2">
            <w:pPr>
              <w:spacing w:line="360" w:lineRule="auto"/>
              <w:jc w:val="both"/>
              <w:rPr>
                <w:rFonts w:ascii="Cervino Expanded" w:eastAsia="Calibri" w:hAnsi="Cervino Expanded"/>
                <w:lang w:eastAsia="ro-RO"/>
              </w:rPr>
            </w:pPr>
            <w:r w:rsidRPr="00E275C2">
              <w:rPr>
                <w:rFonts w:ascii="Cervino Expanded" w:eastAsia="Calibri" w:hAnsi="Cervino Expanded"/>
                <w:lang w:eastAsia="ro-RO"/>
              </w:rPr>
              <w:t>15 min</w:t>
            </w:r>
          </w:p>
        </w:tc>
      </w:tr>
    </w:tbl>
    <w:p w14:paraId="4FB6393D" w14:textId="77777777" w:rsidR="003D2F13" w:rsidRPr="00E275C2" w:rsidRDefault="003D2F13" w:rsidP="00B556E2">
      <w:pPr>
        <w:tabs>
          <w:tab w:val="left" w:pos="993"/>
        </w:tabs>
        <w:spacing w:line="360" w:lineRule="auto"/>
        <w:contextualSpacing/>
        <w:jc w:val="both"/>
        <w:rPr>
          <w:rFonts w:ascii="Cervino Expanded" w:hAnsi="Cervino Expanded"/>
          <w:lang w:bidi="en-US"/>
        </w:rPr>
      </w:pPr>
    </w:p>
    <w:p w14:paraId="15825B70" w14:textId="720A4C27" w:rsidR="00F6628B" w:rsidRPr="00E275C2" w:rsidRDefault="00F6628B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Fiecare ofert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capacitate pentru echilibrare transmis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FSE trebuie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con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:</w:t>
      </w:r>
    </w:p>
    <w:p w14:paraId="44FA8CA9" w14:textId="168FC783" w:rsidR="00F6628B" w:rsidRPr="00E275C2" w:rsidRDefault="00F6628B" w:rsidP="00324219">
      <w:pPr>
        <w:numPr>
          <w:ilvl w:val="0"/>
          <w:numId w:val="34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 xml:space="preserve">volumul ofertei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MW;</w:t>
      </w:r>
    </w:p>
    <w:p w14:paraId="5AF31958" w14:textId="217BFCA3" w:rsidR="00F6628B" w:rsidRPr="00E275C2" w:rsidRDefault="00F6628B" w:rsidP="00324219">
      <w:pPr>
        <w:numPr>
          <w:ilvl w:val="0"/>
          <w:numId w:val="34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ul ofertei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 xml:space="preserve">n </w:t>
      </w:r>
      <w:r w:rsidR="00C01BCE">
        <w:rPr>
          <w:rFonts w:ascii="Cervino Expanded" w:eastAsia="Calibri" w:hAnsi="Cervino Expanded"/>
        </w:rPr>
        <w:t>MDL</w:t>
      </w:r>
      <w:r w:rsidRPr="00E275C2">
        <w:rPr>
          <w:rFonts w:ascii="Cervino Expanded" w:eastAsia="Calibri" w:hAnsi="Cervino Expanded"/>
          <w:lang w:eastAsia="ro-RO" w:bidi="en-US"/>
        </w:rPr>
        <w:t>/MWh;</w:t>
      </w:r>
    </w:p>
    <w:p w14:paraId="3B2018AA" w14:textId="7E4D25DA" w:rsidR="00F6628B" w:rsidRPr="00E275C2" w:rsidRDefault="00F6628B" w:rsidP="00324219">
      <w:pPr>
        <w:numPr>
          <w:ilvl w:val="0"/>
          <w:numId w:val="34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durata minim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 xml:space="preserve">ntre perioada de dezactivare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urm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toarea activare;</w:t>
      </w:r>
    </w:p>
    <w:p w14:paraId="595F0779" w14:textId="66F56D48" w:rsidR="00F6628B" w:rsidRPr="00E275C2" w:rsidRDefault="00F6628B" w:rsidP="00324219">
      <w:pPr>
        <w:numPr>
          <w:ilvl w:val="0"/>
          <w:numId w:val="34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tipul de ofert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: divizibil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cu granularitate de 1 MW sau indivizibil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;</w:t>
      </w:r>
    </w:p>
    <w:p w14:paraId="2DAEA55E" w14:textId="0DC9B8D1" w:rsidR="00F6628B" w:rsidRPr="00E275C2" w:rsidRDefault="00F6628B" w:rsidP="00324219">
      <w:pPr>
        <w:numPr>
          <w:ilvl w:val="0"/>
          <w:numId w:val="34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loca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ia ofertei.</w:t>
      </w:r>
    </w:p>
    <w:p w14:paraId="549C2B21" w14:textId="33E6D40A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Achizi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iile de capacitate pentru echilibrare sunt efectuate prin intermediul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iilor zilnice pentru o durat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contractual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maximum o zi</w:t>
      </w:r>
      <w:r w:rsidR="003A212C">
        <w:rPr>
          <w:rFonts w:ascii="Cervino Expanded" w:hAnsi="Cervino Expanded"/>
          <w:lang w:bidi="en-US"/>
        </w:rPr>
        <w:t>, inclusiv pentru produsele standard</w:t>
      </w:r>
      <w:r w:rsidR="007340D1">
        <w:rPr>
          <w:rFonts w:ascii="Cervino Expanded" w:hAnsi="Cervino Expanded"/>
          <w:lang w:bidi="en-US"/>
        </w:rPr>
        <w:t xml:space="preserve"> conform TCM-ului</w:t>
      </w:r>
      <w:r w:rsidR="003A212C">
        <w:rPr>
          <w:rFonts w:ascii="Cervino Expanded" w:hAnsi="Cervino Expanded"/>
          <w:lang w:bidi="en-US"/>
        </w:rPr>
        <w:t xml:space="preserve"> </w:t>
      </w:r>
      <w:r w:rsidR="007340D1">
        <w:rPr>
          <w:rFonts w:ascii="Cervino Expanded" w:hAnsi="Cervino Expanded"/>
          <w:lang w:bidi="en-US"/>
        </w:rPr>
        <w:t xml:space="preserve">relevant </w:t>
      </w:r>
      <w:r w:rsidR="007340D1" w:rsidRPr="002062CD">
        <w:rPr>
          <w:rFonts w:ascii="Cervino Expanded" w:hAnsi="Cervino Expanded"/>
          <w:lang w:bidi="en-US"/>
        </w:rPr>
        <w:t>aprobat de ACER și inclus în Lista TCM-urilor aprobat</w:t>
      </w:r>
      <w:r w:rsidR="007340D1">
        <w:rPr>
          <w:rFonts w:ascii="Cervino Expanded" w:hAnsi="Cervino Expanded"/>
          <w:lang w:bidi="en-US"/>
        </w:rPr>
        <w:t>ă</w:t>
      </w:r>
      <w:r w:rsidR="007340D1" w:rsidRPr="002062CD">
        <w:rPr>
          <w:rFonts w:ascii="Cervino Expanded" w:hAnsi="Cervino Expanded"/>
          <w:lang w:bidi="en-US"/>
        </w:rPr>
        <w:t xml:space="preserve"> de către ANRE spre utilizare conform prevederilor art. 39, alin. (14) din Legea cu privire la energia electrică</w:t>
      </w:r>
      <w:r w:rsidRPr="00E275C2">
        <w:rPr>
          <w:rFonts w:ascii="Cervino Expanded" w:hAnsi="Cervino Expanded"/>
          <w:lang w:bidi="en-US"/>
        </w:rPr>
        <w:t>.</w:t>
      </w:r>
    </w:p>
    <w:p w14:paraId="062F84C2" w14:textId="0F50EAF2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 perioad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achizi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poate fi limitat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la o zi sau/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intervale de decontare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cadrul perioadei respective, ore de zi sau de noapte, ore de v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rf sau de gol de sarcin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sau alte tipuri de intervale.</w:t>
      </w:r>
    </w:p>
    <w:p w14:paraId="6804ABF0" w14:textId="108566B6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lastRenderedPageBreak/>
        <w:t>Cantit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ile necesare de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 de echilibrare se achizi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ioneaz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prin mecanisme de pia</w:t>
      </w:r>
      <w:r w:rsidR="0062664F" w:rsidRPr="00E275C2">
        <w:rPr>
          <w:rFonts w:ascii="Cervino Expanded" w:hAnsi="Cervino Expanded"/>
          <w:lang w:bidi="en-US"/>
        </w:rPr>
        <w:t>ță</w:t>
      </w:r>
      <w:r w:rsidRPr="00E275C2">
        <w:rPr>
          <w:rFonts w:ascii="Cervino Expanded" w:hAnsi="Cervino Expanded"/>
          <w:lang w:bidi="en-US"/>
        </w:rPr>
        <w:t>,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concuren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ial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ntreaga perioad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achizi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ie, separat pentru cre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tere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reducere de putere, pentru fiecare categorie de capacitate de echilibrare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pentru fiecare interval de decontare din perioada respectiv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.</w:t>
      </w:r>
    </w:p>
    <w:p w14:paraId="16450F80" w14:textId="68C21348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public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proofErr w:type="spellStart"/>
      <w:r w:rsidR="000C2B08" w:rsidRPr="00E275C2">
        <w:rPr>
          <w:rFonts w:ascii="Cervino Expanded" w:hAnsi="Cervino Expanded"/>
          <w:lang w:bidi="en-US"/>
        </w:rPr>
        <w:t>cantit</w:t>
      </w:r>
      <w:r w:rsidR="000C2B08" w:rsidRPr="00E275C2">
        <w:rPr>
          <w:rFonts w:ascii="Calibri" w:hAnsi="Calibri" w:cs="Calibri"/>
          <w:lang w:bidi="en-US"/>
        </w:rPr>
        <w:t>ǎ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ile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 de capacitate pentru echilibrare necesar a fi achizi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ionate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perioada de achizi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ie respectiv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anun</w:t>
      </w:r>
      <w:r w:rsidR="0062664F" w:rsidRPr="00E275C2">
        <w:rPr>
          <w:rFonts w:ascii="Cervino Expanded" w:hAnsi="Cervino Expanded"/>
          <w:lang w:bidi="en-US"/>
        </w:rPr>
        <w:t>ță</w:t>
      </w:r>
      <w:r w:rsidR="000C2B08" w:rsidRPr="00E275C2">
        <w:rPr>
          <w:rFonts w:ascii="Cervino Expanded" w:hAnsi="Cervino Expanded"/>
          <w:lang w:bidi="en-US"/>
        </w:rPr>
        <w:t xml:space="preserve"> detaliile referitoare la licita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ie, cu cel mult o zi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nainte de ziua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are loc licita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ia.</w:t>
      </w:r>
    </w:p>
    <w:p w14:paraId="727057E5" w14:textId="786A8FB6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Fiecare FSE transmite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ofertele sale de capacitate pentru echilibrare. Ofertele de capacitate de echilibrare se transmit agregat pentru toate unit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ile de furnizare a rezervelor/grupurile de furnizare a rezervelor calificate pentru fiecare tip de produs standard, pentru care FSE a ob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inut calificare tehnic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.</w:t>
      </w:r>
    </w:p>
    <w:p w14:paraId="5AE8E772" w14:textId="48C9977A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Fiecare FSE care particip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la procesul de achizi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a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ii pentru echilibrare transmite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are dreptul de a actualiza ofertele de capacitate pentru echilibrare p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n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1E3B53" w:rsidRPr="00E275C2">
        <w:rPr>
          <w:rFonts w:ascii="Cervino Expanded" w:hAnsi="Cervino Expanded"/>
          <w:lang w:bidi="en-US"/>
        </w:rPr>
        <w:t>la</w:t>
      </w:r>
      <w:r w:rsidRPr="00E275C2">
        <w:rPr>
          <w:rFonts w:ascii="Cervino Expanded" w:hAnsi="Cervino Expanded"/>
          <w:lang w:bidi="en-US"/>
        </w:rPr>
        <w:t xml:space="preserve"> ora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nchidere a por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 pentru procesul de achizi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ie.</w:t>
      </w:r>
    </w:p>
    <w:p w14:paraId="3403F8FA" w14:textId="2B18422A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stabile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te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public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con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inutul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formatul cadru al ofertelor, modul de transmitere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de validare a acestora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cadrul unei proceduri elaborate de acesta.</w:t>
      </w:r>
    </w:p>
    <w:p w14:paraId="17734C44" w14:textId="40D0C73A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valideaz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ofertele FSE imediat dup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primire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respinge ofertele care nu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ndeplinesc cerin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ele privind formatul-cadru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i/sau cele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capacitatea oferit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dep</w:t>
      </w:r>
      <w:r w:rsidR="0062664F" w:rsidRPr="00E275C2">
        <w:rPr>
          <w:rFonts w:ascii="Cervino Expanded" w:hAnsi="Cervino Expanded"/>
          <w:lang w:bidi="en-US"/>
        </w:rPr>
        <w:t>ăș</w:t>
      </w:r>
      <w:r w:rsidR="000C2B08" w:rsidRPr="00E275C2">
        <w:rPr>
          <w:rFonts w:ascii="Cervino Expanded" w:hAnsi="Cervino Expanded"/>
          <w:lang w:bidi="en-US"/>
        </w:rPr>
        <w:t>e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te valoarea total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calificat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pentru un FSE, pentru un anumit tip de produs standard.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cazul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respinge o ofert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, </w:t>
      </w: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informeaz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FSE respectiv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i comunic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motivele respingerii.</w:t>
      </w:r>
    </w:p>
    <w:p w14:paraId="3D417E15" w14:textId="2477CC05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Imediat dup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ora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nchidere a por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 pentru procesul de achizi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ie,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aloc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capacitatea pentru echilibrare ofertat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respectiva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pe baza 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ului marginal, dup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cum urmeaz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:</w:t>
      </w:r>
    </w:p>
    <w:p w14:paraId="148EBA02" w14:textId="3E0E9ADE" w:rsidR="000C2B08" w:rsidRPr="00E275C2" w:rsidRDefault="000C2B08" w:rsidP="00324219">
      <w:pPr>
        <w:numPr>
          <w:ilvl w:val="0"/>
          <w:numId w:val="35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ofertele sunt ordonate cresc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tor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func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 de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="001E3B53" w:rsidRPr="00E275C2">
        <w:rPr>
          <w:rFonts w:ascii="Cervino Expanded" w:eastAsia="Calibri" w:hAnsi="Cervino Expanded"/>
          <w:lang w:eastAsia="ro-RO" w:bidi="en-US"/>
        </w:rPr>
        <w:t>,</w:t>
      </w:r>
      <w:r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="001E3B53" w:rsidRPr="00E275C2">
        <w:rPr>
          <w:rFonts w:ascii="Cervino Expanded" w:eastAsia="Calibri" w:hAnsi="Cervino Expanded"/>
          <w:lang w:eastAsia="ro-RO" w:bidi="en-US"/>
        </w:rPr>
        <w:t xml:space="preserve">iar ofertele </w:t>
      </w:r>
      <w:r w:rsidRPr="00E275C2">
        <w:rPr>
          <w:rFonts w:ascii="Cervino Expanded" w:eastAsia="Calibri" w:hAnsi="Cervino Expanded"/>
          <w:lang w:eastAsia="ro-RO" w:bidi="en-US"/>
        </w:rPr>
        <w:t>cu acela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 sunt ordonate cronologic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func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 de marca de timp;</w:t>
      </w:r>
    </w:p>
    <w:p w14:paraId="4282920D" w14:textId="15EC237C" w:rsidR="000C2B08" w:rsidRPr="00E275C2" w:rsidRDefault="000C2B08" w:rsidP="00324219">
      <w:pPr>
        <w:numPr>
          <w:ilvl w:val="0"/>
          <w:numId w:val="35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lastRenderedPageBreak/>
        <w:t>dac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suma capacit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>ilor ofertate de FSE este mai mic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sau egal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cu capacitatea pentru echilibrare ce trebuie alocat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prin aceast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licita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ie, toate ofertele vor fi complet acceptate; </w:t>
      </w:r>
    </w:p>
    <w:p w14:paraId="2629E6D3" w14:textId="515810DD" w:rsidR="000C2B08" w:rsidRPr="00E275C2" w:rsidRDefault="000C2B08" w:rsidP="00324219">
      <w:pPr>
        <w:numPr>
          <w:ilvl w:val="0"/>
          <w:numId w:val="35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dac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suma capacit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>ilor ofertate de FSE este mai mare dec</w:t>
      </w:r>
      <w:r w:rsidR="0062664F" w:rsidRPr="00E275C2">
        <w:rPr>
          <w:rFonts w:ascii="Cervino Expanded" w:eastAsia="Calibri" w:hAnsi="Cervino Expanded"/>
          <w:lang w:eastAsia="ro-RO" w:bidi="en-US"/>
        </w:rPr>
        <w:t>â</w:t>
      </w:r>
      <w:r w:rsidRPr="00E275C2">
        <w:rPr>
          <w:rFonts w:ascii="Cervino Expanded" w:eastAsia="Calibri" w:hAnsi="Cervino Expanded"/>
          <w:lang w:eastAsia="ro-RO" w:bidi="en-US"/>
        </w:rPr>
        <w:t>t capacitatea pentru echilibrare ce trebuie alocat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prin aceast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licita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ie ofertele sunt acceptate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 xml:space="preserve">n ordinea de la </w:t>
      </w:r>
      <w:r w:rsidR="00A608CE" w:rsidRPr="00E275C2">
        <w:rPr>
          <w:rFonts w:ascii="Cervino Expanded" w:eastAsia="Calibri" w:hAnsi="Cervino Expanded"/>
          <w:lang w:eastAsia="ro-RO" w:bidi="en-US"/>
        </w:rPr>
        <w:t xml:space="preserve">lit. </w:t>
      </w:r>
      <w:r w:rsidRPr="00E275C2">
        <w:rPr>
          <w:rFonts w:ascii="Cervino Expanded" w:eastAsia="Calibri" w:hAnsi="Cervino Expanded"/>
          <w:lang w:eastAsia="ro-RO" w:bidi="en-US"/>
        </w:rPr>
        <w:t>a) p</w:t>
      </w:r>
      <w:r w:rsidR="0062664F" w:rsidRPr="00E275C2">
        <w:rPr>
          <w:rFonts w:ascii="Cervino Expanded" w:eastAsia="Calibri" w:hAnsi="Cervino Expanded"/>
          <w:lang w:eastAsia="ro-RO" w:bidi="en-US"/>
        </w:rPr>
        <w:t>â</w:t>
      </w:r>
      <w:r w:rsidRPr="00E275C2">
        <w:rPr>
          <w:rFonts w:ascii="Cervino Expanded" w:eastAsia="Calibri" w:hAnsi="Cervino Expanded"/>
          <w:lang w:eastAsia="ro-RO" w:bidi="en-US"/>
        </w:rPr>
        <w:t>n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la ultima ofert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care completeaz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capacitatea pentru echilibrare necesar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1E3B53" w:rsidRPr="00E275C2">
        <w:rPr>
          <w:rFonts w:ascii="Cervino Expanded" w:eastAsia="Calibri" w:hAnsi="Cervino Expanded"/>
          <w:lang w:eastAsia="ro-RO" w:bidi="en-US"/>
        </w:rPr>
        <w:t>,</w:t>
      </w:r>
      <w:r w:rsidRPr="00E275C2">
        <w:rPr>
          <w:rFonts w:ascii="Cervino Expanded" w:eastAsia="Calibri" w:hAnsi="Cervino Expanded"/>
          <w:lang w:eastAsia="ro-RO" w:bidi="en-US"/>
        </w:rPr>
        <w:t xml:space="preserve"> care poate fi acceptat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total sau par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ial.</w:t>
      </w:r>
    </w:p>
    <w:p w14:paraId="3088E7EC" w14:textId="22DAAE64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ul ultimei oferte acceptate reprezint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ul de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ie, pl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tit 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tuturor FSE cu oferte acceptate.</w:t>
      </w:r>
    </w:p>
    <w:p w14:paraId="0F361637" w14:textId="1CAE74A7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FSE pot contesta rezultatele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iei numai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cazul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care exist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indicii temeinice ale unor neconformit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procesul de evaluare a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iei.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ia se va transmite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termen de o or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la publicarea rezultatului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iei.</w:t>
      </w:r>
    </w:p>
    <w:p w14:paraId="28FEE86A" w14:textId="58AB0720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Rezultatul analizei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 va fi comunicat 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termen de 3 </w:t>
      </w:r>
      <w:r w:rsidR="00A4626B" w:rsidRPr="002062CD">
        <w:rPr>
          <w:rFonts w:ascii="Cervino Expanded" w:hAnsi="Cervino Expanded"/>
          <w:lang w:bidi="en-US"/>
        </w:rPr>
        <w:t xml:space="preserve">(trei) </w:t>
      </w:r>
      <w:r w:rsidRPr="00E275C2">
        <w:rPr>
          <w:rFonts w:ascii="Cervino Expanded" w:hAnsi="Cervino Expanded"/>
          <w:lang w:bidi="en-US"/>
        </w:rPr>
        <w:t xml:space="preserve">ore de la </w:t>
      </w:r>
      <w:r w:rsidR="00641669" w:rsidRPr="00E275C2">
        <w:rPr>
          <w:rFonts w:ascii="Cervino Expanded" w:hAnsi="Cervino Expanded"/>
          <w:lang w:bidi="en-US"/>
        </w:rPr>
        <w:t xml:space="preserve">recepționarea </w:t>
      </w:r>
      <w:r w:rsidRPr="00E275C2">
        <w:rPr>
          <w:rFonts w:ascii="Cervino Expanded" w:hAnsi="Cervino Expanded"/>
          <w:lang w:bidi="en-US"/>
        </w:rPr>
        <w:t>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iei.</w:t>
      </w:r>
    </w:p>
    <w:p w14:paraId="5626F955" w14:textId="33541663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Fiecare FSE care de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ine un contract pentru furnizarea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ii pentru echilibrare transmite la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ofertele de energie de echilibrare corespunz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toare volumului, produselor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altor cerin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e prev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zute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contractul de furnizare a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ii pentru echilibrare. </w:t>
      </w:r>
    </w:p>
    <w:p w14:paraId="30380F04" w14:textId="3BEBA437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Rezultatul fiec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rei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 </w:t>
      </w:r>
      <w:r w:rsidR="00964253" w:rsidRPr="00E275C2">
        <w:rPr>
          <w:rFonts w:ascii="Cervino Expanded" w:hAnsi="Cervino Expanded"/>
          <w:lang w:bidi="en-US"/>
        </w:rPr>
        <w:t xml:space="preserve">pentru </w:t>
      </w:r>
      <w:r w:rsidRPr="00E275C2">
        <w:rPr>
          <w:rFonts w:ascii="Cervino Expanded" w:hAnsi="Cervino Expanded"/>
          <w:lang w:bidi="en-US"/>
        </w:rPr>
        <w:t>capacitate</w:t>
      </w:r>
      <w:r w:rsidR="00964253" w:rsidRPr="00E275C2">
        <w:rPr>
          <w:rFonts w:ascii="Cervino Expanded" w:hAnsi="Cervino Expanded"/>
          <w:lang w:bidi="en-US"/>
        </w:rPr>
        <w:t>a</w:t>
      </w:r>
      <w:r w:rsidRPr="00E275C2">
        <w:rPr>
          <w:rFonts w:ascii="Cervino Expanded" w:hAnsi="Cervino Expanded"/>
          <w:lang w:bidi="en-US"/>
        </w:rPr>
        <w:t xml:space="preserve"> de echilibrare se consemneaz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anexe la contractele pentru furnizarea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ii pentru echilibrare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ncheiate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FSE.</w:t>
      </w:r>
    </w:p>
    <w:p w14:paraId="71A4DDD3" w14:textId="70AE279C" w:rsidR="000C2B08" w:rsidRPr="00E275C2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prima zi calendaristic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care urmeaz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zilei de livrare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cauz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,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transmite pentru fiecare zi de livrare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pentru fiecare UFR/GFR al fiec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rui FSE, confirm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rile privind cantit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>ile realizate (puse la dispozi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ia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>) din totalul capacit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 xml:space="preserve">ilor contractate. </w:t>
      </w:r>
    </w:p>
    <w:p w14:paraId="5CDECB88" w14:textId="643276AB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 Sunt acceptate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 la con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inutul confirm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rilor privind cantit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ile realizate numai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cazul unor erori rezultate din 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iunile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.</w:t>
      </w:r>
    </w:p>
    <w:p w14:paraId="6A32FF30" w14:textId="2711B0B1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 </w:t>
      </w:r>
      <w:bookmarkStart w:id="92" w:name="_Ref75256859"/>
      <w:r w:rsidRPr="00E275C2">
        <w:rPr>
          <w:rFonts w:ascii="Cervino Expanded" w:hAnsi="Cervino Expanded"/>
          <w:lang w:bidi="en-US"/>
        </w:rPr>
        <w:t>Orice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asupra con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inutului unei confirm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 privind cantit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ile realizate este transmis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la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tre FSE responsabil, nu mai t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rziu de o zi lucr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dup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transmiterea 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a respectivei confirm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ri privind </w:t>
      </w:r>
      <w:proofErr w:type="spellStart"/>
      <w:r w:rsidRPr="00E275C2">
        <w:rPr>
          <w:rFonts w:ascii="Cervino Expanded" w:hAnsi="Cervino Expanded"/>
          <w:lang w:bidi="en-US"/>
        </w:rPr>
        <w:t>cantita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ile</w:t>
      </w:r>
      <w:proofErr w:type="spellEnd"/>
      <w:r w:rsidRPr="00E275C2">
        <w:rPr>
          <w:rFonts w:ascii="Cervino Expanded" w:hAnsi="Cervino Expanded"/>
          <w:lang w:bidi="en-US"/>
        </w:rPr>
        <w:t xml:space="preserve"> realizate.</w:t>
      </w:r>
      <w:bookmarkEnd w:id="92"/>
    </w:p>
    <w:p w14:paraId="4174CC06" w14:textId="016CD9BD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lastRenderedPageBreak/>
        <w:t xml:space="preserve"> </w:t>
      </w:r>
      <w:bookmarkStart w:id="93" w:name="_Ref75255507"/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proofErr w:type="spellStart"/>
      <w:r w:rsidRPr="00E275C2">
        <w:rPr>
          <w:rFonts w:ascii="Cervino Expanded" w:hAnsi="Cervino Expanded"/>
          <w:lang w:bidi="en-US"/>
        </w:rPr>
        <w:t>informeaz</w:t>
      </w:r>
      <w:r w:rsidRPr="00E275C2">
        <w:rPr>
          <w:rFonts w:ascii="Calibri" w:hAnsi="Calibri" w:cs="Calibri"/>
          <w:lang w:bidi="en-US"/>
        </w:rPr>
        <w:t>ǎ</w:t>
      </w:r>
      <w:proofErr w:type="spellEnd"/>
      <w:r w:rsidRPr="00E275C2">
        <w:rPr>
          <w:rFonts w:ascii="Cervino Expanded" w:hAnsi="Cervino Expanded"/>
          <w:lang w:bidi="en-US"/>
        </w:rPr>
        <w:t xml:space="preserve"> FSE asupra accept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rii sau respingerii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 respective nu mai t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rziu de o zi lucr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dup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41669" w:rsidRPr="00E275C2">
        <w:rPr>
          <w:rFonts w:ascii="Cervino Expanded" w:hAnsi="Cervino Expanded"/>
          <w:lang w:bidi="en-US"/>
        </w:rPr>
        <w:t xml:space="preserve">recepționarea </w:t>
      </w:r>
      <w:r w:rsidRPr="00E275C2">
        <w:rPr>
          <w:rFonts w:ascii="Cervino Expanded" w:hAnsi="Cervino Expanded"/>
          <w:lang w:bidi="en-US"/>
        </w:rPr>
        <w:t>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iei.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cazul accept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rii unei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ii,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transmite FSE o confirmare privind </w:t>
      </w:r>
      <w:proofErr w:type="spellStart"/>
      <w:r w:rsidRPr="00E275C2">
        <w:rPr>
          <w:rFonts w:ascii="Cervino Expanded" w:hAnsi="Cervino Expanded"/>
          <w:lang w:bidi="en-US"/>
        </w:rPr>
        <w:t>cantita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ile</w:t>
      </w:r>
      <w:proofErr w:type="spellEnd"/>
      <w:r w:rsidRPr="00E275C2">
        <w:rPr>
          <w:rFonts w:ascii="Cervino Expanded" w:hAnsi="Cervino Expanded"/>
          <w:lang w:bidi="en-US"/>
        </w:rPr>
        <w:t xml:space="preserve"> realizate corectate,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aceea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zi.</w:t>
      </w:r>
      <w:bookmarkEnd w:id="93"/>
    </w:p>
    <w:p w14:paraId="38C3D820" w14:textId="2C97B2FD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 Dac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,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perioada prev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zut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la </w:t>
      </w:r>
      <w:r w:rsidR="00C01BCE">
        <w:rPr>
          <w:rFonts w:ascii="Cervino Expanded" w:hAnsi="Cervino Expanded"/>
          <w:lang w:bidi="en-US"/>
        </w:rPr>
        <w:t xml:space="preserve">pct. </w:t>
      </w:r>
      <w:r w:rsidRPr="00E275C2">
        <w:rPr>
          <w:rFonts w:ascii="Cervino Expanded" w:hAnsi="Cervino Expanded"/>
          <w:lang w:bidi="en-US"/>
        </w:rPr>
        <w:fldChar w:fldCharType="begin"/>
      </w:r>
      <w:r w:rsidRPr="00E275C2">
        <w:rPr>
          <w:rFonts w:ascii="Cervino Expanded" w:hAnsi="Cervino Expanded"/>
          <w:lang w:bidi="en-US"/>
        </w:rPr>
        <w:instrText xml:space="preserve"> REF _Ref75256859 \r \h  \* MERGEFORMAT </w:instrText>
      </w:r>
      <w:r w:rsidRPr="00E275C2">
        <w:rPr>
          <w:rFonts w:ascii="Cervino Expanded" w:hAnsi="Cervino Expanded"/>
          <w:lang w:bidi="en-US"/>
        </w:rPr>
      </w:r>
      <w:r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149</w:t>
      </w:r>
      <w:r w:rsidRPr="00E275C2">
        <w:rPr>
          <w:rFonts w:ascii="Cervino Expanded" w:hAnsi="Cervino Expanded"/>
          <w:lang w:bidi="en-US"/>
        </w:rPr>
        <w:fldChar w:fldCharType="end"/>
      </w:r>
      <w:r w:rsidRPr="00E275C2">
        <w:rPr>
          <w:rFonts w:ascii="Cervino Expanded" w:hAnsi="Cervino Expanded"/>
          <w:lang w:bidi="en-US"/>
        </w:rPr>
        <w:t>, un FSE nu transmite nicio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la confirm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rile primite privind </w:t>
      </w:r>
      <w:proofErr w:type="spellStart"/>
      <w:r w:rsidRPr="00E275C2">
        <w:rPr>
          <w:rFonts w:ascii="Cervino Expanded" w:hAnsi="Cervino Expanded"/>
          <w:lang w:bidi="en-US"/>
        </w:rPr>
        <w:t>cantita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ile</w:t>
      </w:r>
      <w:proofErr w:type="spellEnd"/>
      <w:r w:rsidRPr="00E275C2">
        <w:rPr>
          <w:rFonts w:ascii="Cervino Expanded" w:hAnsi="Cervino Expanded"/>
          <w:lang w:bidi="en-US"/>
        </w:rPr>
        <w:t xml:space="preserve"> realizate, acestea se consider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ca fiind acceptate.</w:t>
      </w:r>
    </w:p>
    <w:p w14:paraId="4C470436" w14:textId="63ACA906" w:rsidR="000C2B08" w:rsidRPr="00E275C2" w:rsidRDefault="000C2B08" w:rsidP="00324219">
      <w:pPr>
        <w:numPr>
          <w:ilvl w:val="0"/>
          <w:numId w:val="12"/>
        </w:numPr>
        <w:tabs>
          <w:tab w:val="left" w:pos="851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 Orice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transmis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nu exonereaz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respectivul FSE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ndeplinirea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iilor rezultate din contractele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ncheiate.</w:t>
      </w:r>
    </w:p>
    <w:p w14:paraId="5B797B7C" w14:textId="062364DC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94" w:name="_Ref75257879"/>
      <w:r w:rsidRPr="00E275C2">
        <w:rPr>
          <w:rFonts w:ascii="Cervino Expanded" w:hAnsi="Cervino Expanded"/>
          <w:lang w:bidi="en-US"/>
        </w:rPr>
        <w:t xml:space="preserve">Pentru fiecare FSE,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ntocme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te o not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D868D2" w:rsidRPr="00E275C2">
        <w:rPr>
          <w:rFonts w:ascii="Cervino Expanded" w:hAnsi="Cervino Expanded"/>
          <w:lang w:bidi="en-US"/>
        </w:rPr>
        <w:t xml:space="preserve">de decontare </w:t>
      </w:r>
      <w:r w:rsidRPr="00E275C2">
        <w:rPr>
          <w:rFonts w:ascii="Cervino Expanded" w:hAnsi="Cervino Expanded"/>
          <w:lang w:bidi="en-US"/>
        </w:rPr>
        <w:t>lunar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D868D2" w:rsidRPr="00E275C2">
        <w:rPr>
          <w:rFonts w:ascii="Cervino Expanded" w:hAnsi="Cervino Expanded"/>
          <w:lang w:bidi="en-US"/>
        </w:rPr>
        <w:t xml:space="preserve">pe PSS </w:t>
      </w:r>
      <w:r w:rsidRPr="00E275C2">
        <w:rPr>
          <w:rFonts w:ascii="Cervino Expanded" w:hAnsi="Cervino Expanded"/>
          <w:lang w:bidi="en-US"/>
        </w:rPr>
        <w:t>care cuprinde defalcat, volumele de capacitate contractat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, realizat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urile rezultate din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ie,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termen de 3 </w:t>
      </w:r>
      <w:r w:rsidR="00A4626B" w:rsidRPr="002062CD">
        <w:rPr>
          <w:rFonts w:ascii="Cervino Expanded" w:hAnsi="Cervino Expanded"/>
          <w:lang w:bidi="en-US"/>
        </w:rPr>
        <w:t xml:space="preserve">(trei) </w:t>
      </w:r>
      <w:r w:rsidRPr="00E275C2">
        <w:rPr>
          <w:rFonts w:ascii="Cervino Expanded" w:hAnsi="Cervino Expanded"/>
          <w:lang w:bidi="en-US"/>
        </w:rPr>
        <w:t>zile lucr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de la sf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r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itul lunii de livrare.</w:t>
      </w:r>
      <w:bookmarkEnd w:id="94"/>
      <w:r w:rsidRPr="00E275C2">
        <w:rPr>
          <w:rFonts w:ascii="Cervino Expanded" w:hAnsi="Cervino Expanded"/>
          <w:lang w:bidi="en-US"/>
        </w:rPr>
        <w:t xml:space="preserve"> </w:t>
      </w:r>
    </w:p>
    <w:p w14:paraId="5E832527" w14:textId="4C091D18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Fiecare FSE care a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ncheiat un contract </w:t>
      </w:r>
      <w:r w:rsidR="00A77271" w:rsidRPr="002062CD">
        <w:rPr>
          <w:rFonts w:ascii="Cervino Expanded" w:hAnsi="Cervino Expanded"/>
          <w:lang w:bidi="en-US"/>
        </w:rPr>
        <w:t>pentru furnizarea capacității pentru echilibrare</w:t>
      </w:r>
      <w:r w:rsidR="00A77271" w:rsidRPr="00E275C2" w:rsidDel="00A77271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 xml:space="preserve">cu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verific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nota </w:t>
      </w:r>
      <w:r w:rsidR="00D868D2" w:rsidRPr="00E275C2">
        <w:rPr>
          <w:rFonts w:ascii="Cervino Expanded" w:hAnsi="Cervino Expanded"/>
          <w:lang w:bidi="en-US"/>
        </w:rPr>
        <w:t xml:space="preserve">de decontare </w:t>
      </w:r>
      <w:r w:rsidRPr="00E275C2">
        <w:rPr>
          <w:rFonts w:ascii="Cervino Expanded" w:hAnsi="Cervino Expanded"/>
          <w:lang w:bidi="en-US"/>
        </w:rPr>
        <w:t>lunar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D868D2" w:rsidRPr="00E275C2">
        <w:rPr>
          <w:rFonts w:ascii="Cervino Expanded" w:hAnsi="Cervino Expanded"/>
          <w:lang w:bidi="en-US"/>
        </w:rPr>
        <w:t xml:space="preserve">pe PSS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cazul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care constat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neconformit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 cu prevederile aplicabile, transmite la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termen de o zi lucr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toare de la </w:t>
      </w:r>
      <w:r w:rsidR="00641669" w:rsidRPr="00E275C2">
        <w:rPr>
          <w:rFonts w:ascii="Cervino Expanded" w:hAnsi="Cervino Expanded"/>
          <w:lang w:bidi="en-US"/>
        </w:rPr>
        <w:t xml:space="preserve">recepționarea </w:t>
      </w:r>
      <w:r w:rsidRPr="00E275C2">
        <w:rPr>
          <w:rFonts w:ascii="Cervino Expanded" w:hAnsi="Cervino Expanded"/>
          <w:lang w:bidi="en-US"/>
        </w:rPr>
        <w:t>acesteia,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 motivate la nota </w:t>
      </w:r>
      <w:r w:rsidR="00D868D2" w:rsidRPr="00E275C2">
        <w:rPr>
          <w:rFonts w:ascii="Cervino Expanded" w:hAnsi="Cervino Expanded"/>
          <w:lang w:bidi="en-US"/>
        </w:rPr>
        <w:t xml:space="preserve">de decontare </w:t>
      </w:r>
      <w:r w:rsidRPr="00E275C2">
        <w:rPr>
          <w:rFonts w:ascii="Cervino Expanded" w:hAnsi="Cervino Expanded"/>
          <w:lang w:bidi="en-US"/>
        </w:rPr>
        <w:t>lunar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D868D2" w:rsidRPr="00E275C2">
        <w:rPr>
          <w:rFonts w:ascii="Cervino Expanded" w:hAnsi="Cervino Expanded"/>
          <w:lang w:bidi="en-US"/>
        </w:rPr>
        <w:t>pe PSS</w:t>
      </w:r>
      <w:r w:rsidRPr="00E275C2">
        <w:rPr>
          <w:rFonts w:ascii="Cervino Expanded" w:hAnsi="Cervino Expanded"/>
          <w:lang w:bidi="en-US"/>
        </w:rPr>
        <w:t>.</w:t>
      </w:r>
    </w:p>
    <w:p w14:paraId="68353297" w14:textId="504054C9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analizeaz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contesta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ia FSE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r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spunde la aceasta, motivat,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termen de </w:t>
      </w:r>
      <w:r w:rsidR="00D868D2" w:rsidRPr="00E275C2">
        <w:rPr>
          <w:rFonts w:ascii="Cervino Expanded" w:hAnsi="Cervino Expanded"/>
          <w:lang w:bidi="en-US"/>
        </w:rPr>
        <w:t>5 (cinci) zile</w:t>
      </w:r>
      <w:r w:rsidR="000C2B08" w:rsidRPr="00E275C2">
        <w:rPr>
          <w:rFonts w:ascii="Cervino Expanded" w:hAnsi="Cervino Expanded"/>
          <w:lang w:bidi="en-US"/>
        </w:rPr>
        <w:t xml:space="preserve"> lucr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toare de la </w:t>
      </w:r>
      <w:r w:rsidR="00641669" w:rsidRPr="00E275C2">
        <w:rPr>
          <w:rFonts w:ascii="Cervino Expanded" w:hAnsi="Cervino Expanded"/>
          <w:lang w:bidi="en-US"/>
        </w:rPr>
        <w:t xml:space="preserve">recepționarea </w:t>
      </w:r>
      <w:r w:rsidR="000C2B08" w:rsidRPr="00E275C2">
        <w:rPr>
          <w:rFonts w:ascii="Cervino Expanded" w:hAnsi="Cervino Expanded"/>
          <w:lang w:bidi="en-US"/>
        </w:rPr>
        <w:t>contesta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iei, ref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c</w:t>
      </w:r>
      <w:r w:rsidR="0062664F"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 xml:space="preserve">nd calculele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corect</w:t>
      </w:r>
      <w:r w:rsidR="0062664F"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>nd notele</w:t>
      </w:r>
      <w:r w:rsidR="00D868D2" w:rsidRPr="00E275C2">
        <w:rPr>
          <w:rFonts w:ascii="Cervino Expanded" w:hAnsi="Cervino Expanded"/>
          <w:lang w:bidi="en-US"/>
        </w:rPr>
        <w:t xml:space="preserve"> de decontare</w:t>
      </w:r>
      <w:r w:rsidR="000C2B08" w:rsidRPr="00E275C2">
        <w:rPr>
          <w:rFonts w:ascii="Cervino Expanded" w:hAnsi="Cervino Expanded"/>
          <w:lang w:bidi="en-US"/>
        </w:rPr>
        <w:t xml:space="preserve"> lunare eronate.</w:t>
      </w:r>
    </w:p>
    <w:p w14:paraId="5BE2BA7F" w14:textId="4F01712B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Pentru FSE care n-au </w:t>
      </w:r>
      <w:r w:rsidR="00C42092" w:rsidRPr="00E275C2">
        <w:rPr>
          <w:rFonts w:ascii="Cervino Expanded" w:hAnsi="Cervino Expanded"/>
          <w:lang w:bidi="en-US"/>
        </w:rPr>
        <w:t>transmis</w:t>
      </w:r>
      <w:r w:rsidRPr="00E275C2">
        <w:rPr>
          <w:rFonts w:ascii="Cervino Expanded" w:hAnsi="Cervino Expanded"/>
          <w:lang w:bidi="en-US"/>
        </w:rPr>
        <w:t xml:space="preserve">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ii, se consider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valabile notele</w:t>
      </w:r>
      <w:r w:rsidR="00D868D2" w:rsidRPr="00E275C2">
        <w:rPr>
          <w:rFonts w:ascii="Cervino Expanded" w:hAnsi="Cervino Expanded"/>
          <w:lang w:bidi="en-US"/>
        </w:rPr>
        <w:t xml:space="preserve"> de decontare</w:t>
      </w:r>
      <w:r w:rsidRPr="00E275C2">
        <w:rPr>
          <w:rFonts w:ascii="Cervino Expanded" w:hAnsi="Cervino Expanded"/>
          <w:lang w:bidi="en-US"/>
        </w:rPr>
        <w:t xml:space="preserve"> lunare</w:t>
      </w:r>
      <w:r w:rsidR="00C42092" w:rsidRPr="00E275C2">
        <w:rPr>
          <w:rFonts w:ascii="Cervino Expanded" w:hAnsi="Cervino Expanded"/>
          <w:lang w:bidi="en-US"/>
        </w:rPr>
        <w:t xml:space="preserve"> </w:t>
      </w:r>
      <w:r w:rsidR="00D868D2" w:rsidRPr="00E275C2">
        <w:rPr>
          <w:rFonts w:ascii="Cervino Expanded" w:hAnsi="Cervino Expanded"/>
          <w:lang w:bidi="en-US"/>
        </w:rPr>
        <w:t xml:space="preserve">pe PSS </w:t>
      </w:r>
      <w:r w:rsidRPr="00E275C2">
        <w:rPr>
          <w:rFonts w:ascii="Cervino Expanded" w:hAnsi="Cervino Expanded"/>
          <w:lang w:bidi="en-US"/>
        </w:rPr>
        <w:t>transmise la termenul ini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ial.</w:t>
      </w:r>
    </w:p>
    <w:p w14:paraId="24198CB4" w14:textId="055F69C6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Pentru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ile de echilibrare contractate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indisponibile pentru PE</w:t>
      </w:r>
      <w:r w:rsidR="00B556E2" w:rsidRPr="00E275C2">
        <w:rPr>
          <w:rFonts w:ascii="Cervino Expanded" w:hAnsi="Cervino Expanded"/>
          <w:lang w:bidi="en-US"/>
        </w:rPr>
        <w:t>E</w:t>
      </w:r>
      <w:r w:rsidRPr="00E275C2">
        <w:rPr>
          <w:rFonts w:ascii="Cervino Expanded" w:hAnsi="Cervino Expanded"/>
          <w:lang w:bidi="en-US"/>
        </w:rPr>
        <w:t>, incluz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nd lipsa ofertelor de 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 pe PE</w:t>
      </w:r>
      <w:r w:rsidR="00B556E2" w:rsidRPr="00E275C2">
        <w:rPr>
          <w:rFonts w:ascii="Cervino Expanded" w:hAnsi="Cervino Expanded"/>
          <w:lang w:bidi="en-US"/>
        </w:rPr>
        <w:t>E</w:t>
      </w:r>
      <w:r w:rsidRPr="00E275C2">
        <w:rPr>
          <w:rFonts w:ascii="Cervino Expanded" w:hAnsi="Cervino Expanded"/>
          <w:lang w:bidi="en-US"/>
        </w:rPr>
        <w:t xml:space="preserve"> pentru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ile respective, FSE va pl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ti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o penalizare specific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corespunz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a 100% din 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ul de contract rezultat din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ie.</w:t>
      </w:r>
    </w:p>
    <w:p w14:paraId="0337A4D2" w14:textId="14AE08C0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Fiecare FSE emite o factur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cuprinz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nd sumele corespunz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cantit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ilor realizate din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ile de echilibrare contractate, conform informa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iilor din nota de </w:t>
      </w:r>
      <w:r w:rsidR="00D868D2" w:rsidRPr="00E275C2">
        <w:rPr>
          <w:rFonts w:ascii="Cervino Expanded" w:hAnsi="Cervino Expanded"/>
          <w:lang w:bidi="en-US"/>
        </w:rPr>
        <w:t xml:space="preserve">decontare lunară pe PSS </w:t>
      </w:r>
      <w:r w:rsidRPr="00E275C2">
        <w:rPr>
          <w:rFonts w:ascii="Cervino Expanded" w:hAnsi="Cervino Expanded"/>
          <w:lang w:bidi="en-US"/>
        </w:rPr>
        <w:t>prev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zut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la </w:t>
      </w:r>
      <w:r w:rsidR="00C01BCE">
        <w:rPr>
          <w:rFonts w:ascii="Cervino Expanded" w:hAnsi="Cervino Expanded"/>
          <w:lang w:bidi="en-US"/>
        </w:rPr>
        <w:t xml:space="preserve">pct. </w:t>
      </w:r>
      <w:r w:rsidRPr="00E275C2">
        <w:rPr>
          <w:rFonts w:ascii="Cervino Expanded" w:hAnsi="Cervino Expanded"/>
          <w:lang w:bidi="en-US"/>
        </w:rPr>
        <w:fldChar w:fldCharType="begin"/>
      </w:r>
      <w:r w:rsidRPr="00E275C2">
        <w:rPr>
          <w:rFonts w:ascii="Cervino Expanded" w:hAnsi="Cervino Expanded"/>
          <w:lang w:bidi="en-US"/>
        </w:rPr>
        <w:instrText xml:space="preserve"> REF _Ref75257879 \r \h  \* MERGEFORMAT </w:instrText>
      </w:r>
      <w:r w:rsidRPr="00E275C2">
        <w:rPr>
          <w:rFonts w:ascii="Cervino Expanded" w:hAnsi="Cervino Expanded"/>
          <w:lang w:bidi="en-US"/>
        </w:rPr>
      </w:r>
      <w:r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153</w:t>
      </w:r>
      <w:r w:rsidRPr="00E275C2">
        <w:rPr>
          <w:rFonts w:ascii="Cervino Expanded" w:hAnsi="Cervino Expanded"/>
          <w:lang w:bidi="en-US"/>
        </w:rPr>
        <w:fldChar w:fldCharType="end"/>
      </w:r>
      <w:r w:rsidRPr="00E275C2">
        <w:rPr>
          <w:rFonts w:ascii="Cervino Expanded" w:hAnsi="Cervino Expanded"/>
          <w:lang w:bidi="en-US"/>
        </w:rPr>
        <w:t>.</w:t>
      </w:r>
    </w:p>
    <w:p w14:paraId="08BAAE16" w14:textId="3709EF73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lastRenderedPageBreak/>
        <w:t xml:space="preserve">Facturile sunt emise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prima zi lucr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dup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punerea la dispozi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ie a notei de </w:t>
      </w:r>
      <w:r w:rsidR="00D868D2" w:rsidRPr="00E275C2">
        <w:rPr>
          <w:rFonts w:ascii="Cervino Expanded" w:hAnsi="Cervino Expanded"/>
          <w:lang w:bidi="en-US"/>
        </w:rPr>
        <w:t xml:space="preserve">decontare lunară pe PSS </w:t>
      </w:r>
      <w:r w:rsidRPr="00E275C2">
        <w:rPr>
          <w:rFonts w:ascii="Cervino Expanded" w:hAnsi="Cervino Expanded"/>
          <w:lang w:bidi="en-US"/>
        </w:rPr>
        <w:t>sau dac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este cazul, conform notei de </w:t>
      </w:r>
      <w:r w:rsidR="00D868D2" w:rsidRPr="00E275C2">
        <w:rPr>
          <w:rFonts w:ascii="Cervino Expanded" w:hAnsi="Cervino Expanded"/>
          <w:lang w:bidi="en-US"/>
        </w:rPr>
        <w:t xml:space="preserve">decontare lunară pe PSS </w:t>
      </w:r>
      <w:r w:rsidRPr="00E275C2">
        <w:rPr>
          <w:rFonts w:ascii="Cervino Expanded" w:hAnsi="Cervino Expanded"/>
          <w:lang w:bidi="en-US"/>
        </w:rPr>
        <w:t xml:space="preserve">revizuite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urma corec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iilor.</w:t>
      </w:r>
    </w:p>
    <w:p w14:paraId="7CB53265" w14:textId="50416FE8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pl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te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te sumele aferente capacit</w:t>
      </w:r>
      <w:r w:rsidR="0062664F"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 xml:space="preserve">ilor de echilibrare realizate,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termen de </w:t>
      </w:r>
      <w:r w:rsidR="001D24A0" w:rsidRPr="00E275C2">
        <w:rPr>
          <w:rFonts w:ascii="Cervino Expanded" w:hAnsi="Cervino Expanded"/>
          <w:lang w:bidi="en-US"/>
        </w:rPr>
        <w:t>30</w:t>
      </w:r>
      <w:r w:rsidR="00D41467" w:rsidRPr="00E275C2">
        <w:rPr>
          <w:rFonts w:ascii="Cervino Expanded" w:hAnsi="Cervino Expanded"/>
          <w:lang w:bidi="en-US"/>
        </w:rPr>
        <w:t xml:space="preserve"> (</w:t>
      </w:r>
      <w:r w:rsidR="001D24A0" w:rsidRPr="00E275C2">
        <w:rPr>
          <w:rFonts w:ascii="Cervino Expanded" w:hAnsi="Cervino Expanded"/>
          <w:lang w:bidi="en-US"/>
        </w:rPr>
        <w:t>treizeci</w:t>
      </w:r>
      <w:r w:rsidR="00D41467" w:rsidRPr="00E275C2">
        <w:rPr>
          <w:rFonts w:ascii="Cervino Expanded" w:hAnsi="Cervino Expanded"/>
          <w:lang w:bidi="en-US"/>
        </w:rPr>
        <w:t>)</w:t>
      </w:r>
      <w:r w:rsidR="000C2B08" w:rsidRPr="00E275C2">
        <w:rPr>
          <w:rFonts w:ascii="Cervino Expanded" w:hAnsi="Cervino Expanded"/>
          <w:lang w:bidi="en-US"/>
        </w:rPr>
        <w:t xml:space="preserve"> zile </w:t>
      </w:r>
      <w:r w:rsidR="001D24A0" w:rsidRPr="00E275C2">
        <w:rPr>
          <w:rFonts w:ascii="Cervino Expanded" w:hAnsi="Cervino Expanded"/>
          <w:lang w:bidi="en-US"/>
        </w:rPr>
        <w:t xml:space="preserve">calendaristice </w:t>
      </w:r>
      <w:r w:rsidR="000C2B08" w:rsidRPr="00E275C2">
        <w:rPr>
          <w:rFonts w:ascii="Cervino Expanded" w:hAnsi="Cervino Expanded"/>
          <w:lang w:bidi="en-US"/>
        </w:rPr>
        <w:t xml:space="preserve">de la </w:t>
      </w:r>
      <w:r w:rsidR="00641669" w:rsidRPr="00E275C2">
        <w:rPr>
          <w:rFonts w:ascii="Cervino Expanded" w:hAnsi="Cervino Expanded"/>
          <w:lang w:bidi="en-US"/>
        </w:rPr>
        <w:t xml:space="preserve">recepționarea </w:t>
      </w:r>
      <w:r w:rsidR="000C2B08" w:rsidRPr="00E275C2">
        <w:rPr>
          <w:rFonts w:ascii="Cervino Expanded" w:hAnsi="Cervino Expanded"/>
          <w:lang w:bidi="en-US"/>
        </w:rPr>
        <w:t>facturilor de la FSE.</w:t>
      </w:r>
    </w:p>
    <w:p w14:paraId="4E5B4A90" w14:textId="09B1E0B0" w:rsidR="000C2B08" w:rsidRPr="00E275C2" w:rsidRDefault="0062664F" w:rsidP="00B556E2">
      <w:pPr>
        <w:tabs>
          <w:tab w:val="left" w:pos="993"/>
        </w:tabs>
        <w:spacing w:line="360" w:lineRule="auto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cazul ne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ndeplinirii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termen de 30 de zile de la data scaden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ei a obliga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iilor</w:t>
      </w:r>
      <w:r w:rsidR="00A4626B">
        <w:rPr>
          <w:rFonts w:ascii="Cervino Expanded" w:hAnsi="Cervino Expanded"/>
          <w:lang w:bidi="en-US"/>
        </w:rPr>
        <w:t>,</w:t>
      </w:r>
      <w:r w:rsidR="000C2B08" w:rsidRPr="00E275C2">
        <w:rPr>
          <w:rFonts w:ascii="Cervino Expanded" w:hAnsi="Cervino Expanded"/>
          <w:lang w:bidi="en-US"/>
        </w:rPr>
        <w:t xml:space="preserve"> cump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r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torul va pl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ti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afara sumei datorate, major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ri de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nt</w:t>
      </w:r>
      <w:r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>rziere la aceast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sum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, </w:t>
      </w:r>
      <w:proofErr w:type="spellStart"/>
      <w:r w:rsidR="000C2B08" w:rsidRPr="00E275C2">
        <w:rPr>
          <w:rFonts w:ascii="Cervino Expanded" w:hAnsi="Cervino Expanded"/>
          <w:lang w:bidi="en-US"/>
        </w:rPr>
        <w:t>corespunz</w:t>
      </w:r>
      <w:r w:rsidR="000C2B08" w:rsidRPr="00E275C2">
        <w:rPr>
          <w:rFonts w:ascii="Calibri" w:hAnsi="Calibri" w:cs="Calibri"/>
          <w:lang w:bidi="en-US"/>
        </w:rPr>
        <w:t>ǎ</w:t>
      </w:r>
      <w:r w:rsidR="000C2B08" w:rsidRPr="00E275C2">
        <w:rPr>
          <w:rFonts w:ascii="Cervino Expanded" w:hAnsi="Cervino Expanded"/>
          <w:lang w:bidi="en-US"/>
        </w:rPr>
        <w:t>toare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 ca procent major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rii de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nt</w:t>
      </w:r>
      <w:r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>rziere datorate pentru neplata la termen a obliga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iilor </w:t>
      </w:r>
      <w:proofErr w:type="spellStart"/>
      <w:r w:rsidR="000C2B08" w:rsidRPr="00E275C2">
        <w:rPr>
          <w:rFonts w:ascii="Cervino Expanded" w:hAnsi="Cervino Expanded"/>
          <w:lang w:bidi="en-US"/>
        </w:rPr>
        <w:t>c</w:t>
      </w:r>
      <w:r w:rsidR="000C2B08" w:rsidRPr="00E275C2">
        <w:rPr>
          <w:rFonts w:ascii="Calibri" w:hAnsi="Calibri" w:cs="Calibri"/>
          <w:lang w:bidi="en-US"/>
        </w:rPr>
        <w:t>ǎ</w:t>
      </w:r>
      <w:r w:rsidR="000C2B08" w:rsidRPr="00E275C2">
        <w:rPr>
          <w:rFonts w:ascii="Cervino Expanded" w:hAnsi="Cervino Expanded"/>
          <w:lang w:bidi="en-US"/>
        </w:rPr>
        <w:t>tre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 bugetul de stat, pentru fiecare zi de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nt</w:t>
      </w:r>
      <w:r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>rziere, p</w:t>
      </w:r>
      <w:r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>n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ziua pl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>ii (exclusiv). Valoarea total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a penalit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>ilor nu poate dep</w:t>
      </w:r>
      <w:r w:rsidRPr="00E275C2">
        <w:rPr>
          <w:rFonts w:ascii="Cervino Expanded" w:hAnsi="Cervino Expanded"/>
          <w:lang w:bidi="en-US"/>
        </w:rPr>
        <w:t>ăș</w:t>
      </w:r>
      <w:r w:rsidR="000C2B08" w:rsidRPr="00E275C2">
        <w:rPr>
          <w:rFonts w:ascii="Cervino Expanded" w:hAnsi="Cervino Expanded"/>
          <w:lang w:bidi="en-US"/>
        </w:rPr>
        <w:t>i valoarea sumei datorate.</w:t>
      </w:r>
    </w:p>
    <w:p w14:paraId="1F484703" w14:textId="6CC6668C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elaboreaz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public</w:t>
      </w:r>
      <w:r w:rsidR="0062664F" w:rsidRPr="00E275C2">
        <w:rPr>
          <w:rFonts w:ascii="Cervino Expanded" w:hAnsi="Cervino Expanded"/>
          <w:lang w:bidi="en-US"/>
        </w:rPr>
        <w:t>ă</w:t>
      </w:r>
      <w:r w:rsidR="00474C87" w:rsidRPr="00E275C2">
        <w:rPr>
          <w:rFonts w:ascii="Cervino Expanded" w:hAnsi="Cervino Expanded"/>
          <w:lang w:bidi="en-US"/>
        </w:rPr>
        <w:t xml:space="preserve"> pe </w:t>
      </w:r>
      <w:r w:rsidR="006E69E3" w:rsidRPr="00D11E0D">
        <w:rPr>
          <w:rFonts w:ascii="Cervino Expanded" w:hAnsi="Cervino Expanded"/>
          <w:lang w:bidi="en-US"/>
        </w:rPr>
        <w:t xml:space="preserve">site web </w:t>
      </w:r>
      <w:proofErr w:type="spellStart"/>
      <w:r w:rsidR="006E69E3" w:rsidRPr="00D11E0D">
        <w:rPr>
          <w:rFonts w:ascii="Cervino Expanded" w:hAnsi="Cervino Expanded"/>
          <w:lang w:bidi="en-US"/>
        </w:rPr>
        <w:t>oficial</w:t>
      </w:r>
      <w:r w:rsidR="000C2B08" w:rsidRPr="00E275C2">
        <w:rPr>
          <w:rFonts w:ascii="Cervino Expanded" w:hAnsi="Cervino Expanded"/>
          <w:lang w:bidi="en-US"/>
        </w:rPr>
        <w:t>procedura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 privind modul de achizi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ionare a capacit</w:t>
      </w:r>
      <w:r w:rsidR="0062664F"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>ii pentru echilibrare, procedur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care va fi supus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unui proces de consultare public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. </w:t>
      </w:r>
    </w:p>
    <w:p w14:paraId="32D9099E" w14:textId="72A4BE1D" w:rsidR="000C2B08" w:rsidRPr="00E275C2" w:rsidRDefault="000C2B08" w:rsidP="00D41467">
      <w:pPr>
        <w:keepNext/>
        <w:keepLines/>
        <w:spacing w:before="240"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95" w:name="_Toc63860903"/>
      <w:bookmarkStart w:id="96" w:name="_Toc64978304"/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iunea 7.2 </w:t>
      </w:r>
      <w:r w:rsidR="00E07842">
        <w:rPr>
          <w:rFonts w:ascii="Cervino Expanded" w:hAnsi="Cervino Expanded"/>
          <w:b/>
          <w:bCs/>
          <w:lang w:bidi="en-US"/>
        </w:rPr>
        <w:tab/>
      </w:r>
      <w:r w:rsidRPr="00E275C2">
        <w:rPr>
          <w:rFonts w:ascii="Cervino Expanded" w:hAnsi="Cervino Expanded"/>
          <w:b/>
          <w:bCs/>
          <w:lang w:bidi="en-US"/>
        </w:rPr>
        <w:t>Transferul capacit</w:t>
      </w:r>
      <w:r w:rsidR="0062664F" w:rsidRPr="00E275C2">
        <w:rPr>
          <w:rFonts w:ascii="Cervino Expanded" w:hAnsi="Cervino Expanded"/>
          <w:b/>
          <w:bCs/>
          <w:lang w:bidi="en-US"/>
        </w:rPr>
        <w:t>ăț</w:t>
      </w:r>
      <w:r w:rsidRPr="00E275C2">
        <w:rPr>
          <w:rFonts w:ascii="Cervino Expanded" w:hAnsi="Cervino Expanded"/>
          <w:b/>
          <w:bCs/>
          <w:lang w:bidi="en-US"/>
        </w:rPr>
        <w:t>ii pentru echilibrare</w:t>
      </w:r>
      <w:bookmarkEnd w:id="95"/>
      <w:bookmarkEnd w:id="96"/>
    </w:p>
    <w:p w14:paraId="4B52CFD5" w14:textId="23D6ABAC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FSE pot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îș</w:t>
      </w:r>
      <w:r w:rsidRPr="00E275C2">
        <w:rPr>
          <w:rFonts w:ascii="Cervino Expanded" w:hAnsi="Cervino Expanded"/>
          <w:lang w:bidi="en-US"/>
        </w:rPr>
        <w:t>i transfere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iile privind furnizarea de capacitate pentru echilibrare. </w:t>
      </w:r>
    </w:p>
    <w:p w14:paraId="42FC0BA0" w14:textId="511BE5A7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Transferul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ii pentru echilibrare este permis p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n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cu cel pu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 o or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nainte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nceperea zilei de livrare, FSE av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nd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ia inform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rii imediate a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despre respectivul transfer.</w:t>
      </w:r>
    </w:p>
    <w:p w14:paraId="5A56CC85" w14:textId="451FAAF8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Transferul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ii pentru echilibrare este permis dac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sunt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ndeplinite urm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toarele condi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ii:</w:t>
      </w:r>
    </w:p>
    <w:p w14:paraId="4EF0EA86" w14:textId="7434CE3D" w:rsidR="000C2B08" w:rsidRPr="00E275C2" w:rsidRDefault="000C2B08" w:rsidP="00324219">
      <w:pPr>
        <w:numPr>
          <w:ilvl w:val="0"/>
          <w:numId w:val="36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FSE care preia obliga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ia de furnizare a capacit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>ii a trecut procesul de calificare tehnic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ceea ce prive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 xml:space="preserve">te capacitatea pentru echilibrare care face obiectul transferului; </w:t>
      </w:r>
    </w:p>
    <w:p w14:paraId="0B61F937" w14:textId="1E5AAF9D" w:rsidR="000C2B08" w:rsidRPr="00E275C2" w:rsidRDefault="000C2B08" w:rsidP="00324219">
      <w:pPr>
        <w:numPr>
          <w:ilvl w:val="0"/>
          <w:numId w:val="36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se preconizeaz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transferul capacit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 xml:space="preserve">ii pentru echilibrare nu va pune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pericol siguran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a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func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ionare.</w:t>
      </w:r>
    </w:p>
    <w:p w14:paraId="48A260FC" w14:textId="36461EB2" w:rsidR="000C2B08" w:rsidRPr="00E275C2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cazul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care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nu permite transferul capacit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>ii pentru echilibrare, acesta trebuie s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474C87" w:rsidRPr="00E275C2">
        <w:rPr>
          <w:rFonts w:ascii="Cervino Expanded" w:hAnsi="Cervino Expanded"/>
          <w:lang w:bidi="en-US"/>
        </w:rPr>
        <w:t xml:space="preserve">motiveze refuzul </w:t>
      </w:r>
      <w:r w:rsidR="000C2B08" w:rsidRPr="00E275C2">
        <w:rPr>
          <w:rFonts w:ascii="Cervino Expanded" w:hAnsi="Cervino Expanded"/>
          <w:lang w:bidi="en-US"/>
        </w:rPr>
        <w:t>tuturor FSE implica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i.</w:t>
      </w:r>
    </w:p>
    <w:p w14:paraId="186F919F" w14:textId="3B146323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Transferul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ii pentru echilibrare se consemneaz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anexe la contractele pentru furnizarea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ii pentru echilibrare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ncheiate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FSE care au participat la transfer.</w:t>
      </w:r>
    </w:p>
    <w:p w14:paraId="627492CB" w14:textId="77777777" w:rsidR="00D41467" w:rsidRPr="00E275C2" w:rsidRDefault="00D41467" w:rsidP="00D41467">
      <w:pPr>
        <w:tabs>
          <w:tab w:val="left" w:pos="993"/>
        </w:tabs>
        <w:spacing w:line="360" w:lineRule="auto"/>
        <w:contextualSpacing/>
        <w:jc w:val="both"/>
        <w:rPr>
          <w:rFonts w:ascii="Cervino Expanded" w:hAnsi="Cervino Expanded"/>
          <w:lang w:bidi="en-US"/>
        </w:rPr>
      </w:pPr>
    </w:p>
    <w:p w14:paraId="0B322DB9" w14:textId="6BBDE290" w:rsidR="000C2B08" w:rsidRPr="00E275C2" w:rsidRDefault="000C2B08" w:rsidP="00D41467">
      <w:pPr>
        <w:tabs>
          <w:tab w:val="left" w:pos="993"/>
        </w:tabs>
        <w:spacing w:before="240" w:line="360" w:lineRule="auto"/>
        <w:contextualSpacing/>
        <w:jc w:val="both"/>
        <w:rPr>
          <w:rFonts w:ascii="Cervino Expanded" w:hAnsi="Cervino Expanded"/>
          <w:b/>
          <w:bCs/>
          <w:lang w:bidi="en-US"/>
        </w:rPr>
      </w:pPr>
      <w:r w:rsidRPr="00E275C2">
        <w:rPr>
          <w:rFonts w:ascii="Cervino Expanded" w:hAnsi="Cervino Expanded"/>
          <w:b/>
          <w:bCs/>
          <w:lang w:bidi="en-US"/>
        </w:rPr>
        <w:t xml:space="preserve">Capitolul </w:t>
      </w:r>
      <w:r w:rsidR="002C75A5" w:rsidRPr="00E275C2">
        <w:rPr>
          <w:rFonts w:ascii="Cervino Expanded" w:hAnsi="Cervino Expanded"/>
          <w:b/>
          <w:bCs/>
          <w:lang w:bidi="en-US"/>
        </w:rPr>
        <w:t>VIII</w:t>
      </w:r>
    </w:p>
    <w:p w14:paraId="1F10C516" w14:textId="182C12B4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97" w:name="_Toc63860906"/>
      <w:bookmarkStart w:id="98" w:name="_Toc64978305"/>
      <w:r w:rsidRPr="00E275C2">
        <w:rPr>
          <w:rFonts w:ascii="Cervino Expanded" w:hAnsi="Cervino Expanded"/>
          <w:b/>
          <w:bCs/>
          <w:lang w:bidi="en-US"/>
        </w:rPr>
        <w:t>Consecin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ele </w:t>
      </w:r>
      <w:r w:rsidR="0062664F" w:rsidRPr="00E275C2">
        <w:rPr>
          <w:rFonts w:ascii="Cervino Expanded" w:hAnsi="Cervino Expanded"/>
          <w:b/>
          <w:bCs/>
          <w:lang w:bidi="en-US"/>
        </w:rPr>
        <w:t>î</w:t>
      </w:r>
      <w:r w:rsidRPr="00E275C2">
        <w:rPr>
          <w:rFonts w:ascii="Cervino Expanded" w:hAnsi="Cervino Expanded"/>
          <w:b/>
          <w:bCs/>
          <w:lang w:bidi="en-US"/>
        </w:rPr>
        <w:t>n cazul nerespect</w:t>
      </w:r>
      <w:r w:rsidR="0062664F" w:rsidRPr="00E275C2">
        <w:rPr>
          <w:rFonts w:ascii="Cervino Expanded" w:hAnsi="Cervino Expanded"/>
          <w:b/>
          <w:bCs/>
          <w:lang w:bidi="en-US"/>
        </w:rPr>
        <w:t>ă</w:t>
      </w:r>
      <w:r w:rsidRPr="00E275C2">
        <w:rPr>
          <w:rFonts w:ascii="Cervino Expanded" w:hAnsi="Cervino Expanded"/>
          <w:b/>
          <w:bCs/>
          <w:lang w:bidi="en-US"/>
        </w:rPr>
        <w:t xml:space="preserve">rii clauzelor </w:t>
      </w:r>
      <w:r w:rsidR="0062664F" w:rsidRPr="00E275C2">
        <w:rPr>
          <w:rFonts w:ascii="Cervino Expanded" w:hAnsi="Cervino Expanded"/>
          <w:b/>
          <w:bCs/>
          <w:lang w:bidi="en-US"/>
        </w:rPr>
        <w:t>ș</w:t>
      </w:r>
      <w:r w:rsidRPr="00E275C2">
        <w:rPr>
          <w:rFonts w:ascii="Cervino Expanded" w:hAnsi="Cervino Expanded"/>
          <w:b/>
          <w:bCs/>
          <w:lang w:bidi="en-US"/>
        </w:rPr>
        <w:t>i condi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iilor aplicabile furnizorilor de servicii de echilibrare pentru </w:t>
      </w:r>
      <w:proofErr w:type="spellStart"/>
      <w:r w:rsidRPr="00E275C2">
        <w:rPr>
          <w:rFonts w:ascii="Cervino Expanded" w:hAnsi="Cervino Expanded"/>
          <w:b/>
          <w:bCs/>
          <w:lang w:bidi="en-US"/>
        </w:rPr>
        <w:t>RRFm</w:t>
      </w:r>
      <w:proofErr w:type="spellEnd"/>
      <w:r w:rsidRPr="00E275C2">
        <w:rPr>
          <w:rFonts w:ascii="Cervino Expanded" w:hAnsi="Cervino Expanded"/>
          <w:b/>
          <w:bCs/>
          <w:lang w:bidi="en-US"/>
        </w:rPr>
        <w:t xml:space="preserve"> </w:t>
      </w:r>
      <w:r w:rsidR="0062664F" w:rsidRPr="00E275C2">
        <w:rPr>
          <w:rFonts w:ascii="Cervino Expanded" w:hAnsi="Cervino Expanded"/>
          <w:b/>
          <w:bCs/>
          <w:lang w:bidi="en-US"/>
        </w:rPr>
        <w:t>ș</w:t>
      </w:r>
      <w:r w:rsidRPr="00E275C2">
        <w:rPr>
          <w:rFonts w:ascii="Cervino Expanded" w:hAnsi="Cervino Expanded"/>
          <w:b/>
          <w:bCs/>
          <w:lang w:bidi="en-US"/>
        </w:rPr>
        <w:t xml:space="preserve">i </w:t>
      </w:r>
      <w:proofErr w:type="spellStart"/>
      <w:r w:rsidRPr="00E275C2">
        <w:rPr>
          <w:rFonts w:ascii="Cervino Expanded" w:hAnsi="Cervino Expanded"/>
          <w:b/>
          <w:bCs/>
          <w:lang w:bidi="en-US"/>
        </w:rPr>
        <w:t>RRFa</w:t>
      </w:r>
      <w:bookmarkEnd w:id="97"/>
      <w:bookmarkEnd w:id="98"/>
      <w:proofErr w:type="spellEnd"/>
    </w:p>
    <w:p w14:paraId="61659D47" w14:textId="125904DE" w:rsidR="000C2B08" w:rsidRPr="00E275C2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99" w:name="_Toc63860907"/>
      <w:bookmarkStart w:id="100" w:name="_Ref74753016"/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cazul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un FSE nu respect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condi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iile tehnice de furnizare a produselor standard pentru care a fost calificat cel pu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in pentru dou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situa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ii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decurs de o lun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,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poate decide s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diminueze capacitatea de echilibrare calificat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a respectivei(ului)(lor) UFR/GFR sau </w:t>
      </w:r>
      <w:r w:rsidRPr="00E275C2">
        <w:rPr>
          <w:rFonts w:ascii="Cervino Expanded" w:hAnsi="Cervino Expanded"/>
          <w:lang w:bidi="en-US"/>
        </w:rPr>
        <w:t>î</w:t>
      </w:r>
      <w:r w:rsidR="009B6E64" w:rsidRPr="00E275C2">
        <w:rPr>
          <w:rFonts w:ascii="Cervino Expanded" w:hAnsi="Cervino Expanded"/>
          <w:lang w:bidi="en-US"/>
        </w:rPr>
        <w:t xml:space="preserve">i </w:t>
      </w:r>
      <w:r w:rsidR="000C2B08" w:rsidRPr="00E275C2">
        <w:rPr>
          <w:rFonts w:ascii="Cervino Expanded" w:hAnsi="Cervino Expanded"/>
          <w:lang w:bidi="en-US"/>
        </w:rPr>
        <w:t>poate retrage calificare</w:t>
      </w:r>
      <w:r w:rsidR="009B6E64" w:rsidRPr="00E275C2">
        <w:rPr>
          <w:rFonts w:ascii="Cervino Expanded" w:hAnsi="Cervino Expanded"/>
          <w:lang w:bidi="en-US"/>
        </w:rPr>
        <w:t>a</w:t>
      </w:r>
      <w:r w:rsidR="00253947" w:rsidRPr="00E275C2">
        <w:rPr>
          <w:rFonts w:ascii="Cervino Expanded" w:hAnsi="Cervino Expanded"/>
          <w:lang w:bidi="en-US"/>
        </w:rPr>
        <w:t xml:space="preserve"> </w:t>
      </w:r>
      <w:r w:rsidR="000C2B08" w:rsidRPr="00E275C2">
        <w:rPr>
          <w:rFonts w:ascii="Cervino Expanded" w:hAnsi="Cervino Expanded"/>
          <w:lang w:bidi="en-US"/>
        </w:rPr>
        <w:t>tehnic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FSE pentru rezerva de echilibrare a UFR/GFR neconform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, </w:t>
      </w:r>
      <w:r w:rsidRPr="00E275C2">
        <w:rPr>
          <w:rFonts w:ascii="Cervino Expanded" w:hAnsi="Cervino Expanded"/>
          <w:lang w:bidi="en-US"/>
        </w:rPr>
        <w:t>î</w:t>
      </w:r>
      <w:r w:rsidR="00474C87" w:rsidRPr="00E275C2">
        <w:rPr>
          <w:rFonts w:ascii="Cervino Expanded" w:hAnsi="Cervino Expanded"/>
          <w:lang w:bidi="en-US"/>
        </w:rPr>
        <w:t xml:space="preserve">n </w:t>
      </w:r>
      <w:r w:rsidR="00EE20ED" w:rsidRPr="00E275C2">
        <w:rPr>
          <w:rFonts w:ascii="Cervino Expanded" w:hAnsi="Cervino Expanded"/>
          <w:lang w:bidi="en-US"/>
        </w:rPr>
        <w:t>conformitate cu prevederile</w:t>
      </w:r>
      <w:r w:rsidR="00474C87" w:rsidRPr="00E275C2">
        <w:rPr>
          <w:rFonts w:ascii="Cervino Expanded" w:hAnsi="Cervino Expanded"/>
          <w:lang w:bidi="en-US"/>
        </w:rPr>
        <w:t xml:space="preserve"> </w:t>
      </w:r>
      <w:r w:rsidR="000C2B08" w:rsidRPr="00E275C2">
        <w:rPr>
          <w:rFonts w:ascii="Cervino Expanded" w:hAnsi="Cervino Expanded"/>
          <w:lang w:bidi="en-US"/>
        </w:rPr>
        <w:t xml:space="preserve">procedurii </w:t>
      </w:r>
      <w:r w:rsidR="00EE20ED" w:rsidRPr="00E275C2">
        <w:rPr>
          <w:rFonts w:ascii="Cervino Expanded" w:hAnsi="Cervino Expanded"/>
          <w:lang w:bidi="en-US"/>
        </w:rPr>
        <w:t>prev</w:t>
      </w:r>
      <w:r w:rsidRPr="00E275C2">
        <w:rPr>
          <w:rFonts w:ascii="Cervino Expanded" w:hAnsi="Cervino Expanded"/>
          <w:lang w:bidi="en-US"/>
        </w:rPr>
        <w:t>ă</w:t>
      </w:r>
      <w:r w:rsidR="00EE20ED" w:rsidRPr="00E275C2">
        <w:rPr>
          <w:rFonts w:ascii="Cervino Expanded" w:hAnsi="Cervino Expanded"/>
          <w:lang w:bidi="en-US"/>
        </w:rPr>
        <w:t>zut</w:t>
      </w:r>
      <w:r w:rsidR="001E3B53" w:rsidRPr="00E275C2">
        <w:rPr>
          <w:rFonts w:ascii="Cervino Expanded" w:hAnsi="Cervino Expanded"/>
          <w:lang w:bidi="en-US"/>
        </w:rPr>
        <w:t>e</w:t>
      </w:r>
      <w:r w:rsidR="00EE20ED" w:rsidRPr="00E275C2">
        <w:rPr>
          <w:rFonts w:ascii="Cervino Expanded" w:hAnsi="Cervino Expanded"/>
          <w:lang w:bidi="en-US"/>
        </w:rPr>
        <w:t xml:space="preserve"> </w:t>
      </w:r>
      <w:r w:rsidR="001E3B53" w:rsidRPr="00E275C2">
        <w:rPr>
          <w:rFonts w:ascii="Cervino Expanded" w:hAnsi="Cervino Expanded"/>
          <w:lang w:bidi="en-US"/>
        </w:rPr>
        <w:t>în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C01BCE">
        <w:rPr>
          <w:rFonts w:ascii="Cervino Expanded" w:hAnsi="Cervino Expanded"/>
          <w:lang w:bidi="en-US"/>
        </w:rPr>
        <w:t xml:space="preserve">pct. </w:t>
      </w:r>
      <w:r w:rsidR="00630A70" w:rsidRPr="00E275C2">
        <w:rPr>
          <w:rFonts w:ascii="Cervino Expanded" w:hAnsi="Cervino Expanded"/>
          <w:lang w:bidi="en-US"/>
        </w:rPr>
        <w:fldChar w:fldCharType="begin"/>
      </w:r>
      <w:r w:rsidR="00630A70" w:rsidRPr="00E275C2">
        <w:rPr>
          <w:rFonts w:ascii="Cervino Expanded" w:hAnsi="Cervino Expanded"/>
          <w:lang w:bidi="en-US"/>
        </w:rPr>
        <w:instrText xml:space="preserve"> REF _Ref89416569 \r \h </w:instrText>
      </w:r>
      <w:r w:rsidR="00B556E2" w:rsidRPr="00E275C2">
        <w:rPr>
          <w:rFonts w:ascii="Cervino Expanded" w:hAnsi="Cervino Expanded"/>
          <w:lang w:bidi="en-US"/>
        </w:rPr>
        <w:instrText xml:space="preserve"> \* MERGEFORMAT </w:instrText>
      </w:r>
      <w:r w:rsidR="00630A70" w:rsidRPr="00E275C2">
        <w:rPr>
          <w:rFonts w:ascii="Cervino Expanded" w:hAnsi="Cervino Expanded"/>
          <w:lang w:bidi="en-US"/>
        </w:rPr>
      </w:r>
      <w:r w:rsidR="00630A70"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36</w:t>
      </w:r>
      <w:r w:rsidR="00630A70" w:rsidRPr="00E275C2">
        <w:rPr>
          <w:rFonts w:ascii="Cervino Expanded" w:hAnsi="Cervino Expanded"/>
          <w:lang w:bidi="en-US"/>
        </w:rPr>
        <w:fldChar w:fldCharType="end"/>
      </w:r>
      <w:r w:rsidR="000C2B08" w:rsidRPr="00E275C2">
        <w:rPr>
          <w:rFonts w:ascii="Cervino Expanded" w:hAnsi="Cervino Expanded"/>
          <w:lang w:bidi="en-US"/>
        </w:rPr>
        <w:t>.</w:t>
      </w:r>
      <w:bookmarkEnd w:id="99"/>
      <w:bookmarkEnd w:id="100"/>
      <w:r w:rsidR="000C2B08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toate situa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iile </w:t>
      </w:r>
      <w:r w:rsidR="00464DB1" w:rsidRPr="00E275C2">
        <w:rPr>
          <w:rFonts w:ascii="Cervino Expanded" w:hAnsi="Cervino Expanded"/>
          <w:lang w:bidi="en-US"/>
        </w:rPr>
        <w:t>OST</w:t>
      </w:r>
      <w:r w:rsidR="00EE20ED" w:rsidRPr="00E275C2">
        <w:rPr>
          <w:rFonts w:ascii="Cervino Expanded" w:hAnsi="Cervino Expanded"/>
          <w:lang w:bidi="en-US"/>
        </w:rPr>
        <w:t xml:space="preserve"> va analiza motivel</w:t>
      </w:r>
      <w:r w:rsidR="002C75A5" w:rsidRPr="00E275C2">
        <w:rPr>
          <w:rFonts w:ascii="Cervino Expanded" w:hAnsi="Cervino Expanded"/>
          <w:lang w:bidi="en-US"/>
        </w:rPr>
        <w:t>e</w:t>
      </w:r>
      <w:r w:rsidR="00EE20ED" w:rsidRPr="00E275C2">
        <w:rPr>
          <w:rFonts w:ascii="Cervino Expanded" w:hAnsi="Cervino Expanded"/>
          <w:lang w:bidi="en-US"/>
        </w:rPr>
        <w:t xml:space="preserve"> prezentate de FSE </w:t>
      </w:r>
      <w:r w:rsidRPr="00E275C2">
        <w:rPr>
          <w:rFonts w:ascii="Cervino Expanded" w:hAnsi="Cervino Expanded"/>
          <w:lang w:bidi="en-US"/>
        </w:rPr>
        <w:t>ș</w:t>
      </w:r>
      <w:r w:rsidR="00EE20ED" w:rsidRPr="00E275C2">
        <w:rPr>
          <w:rFonts w:ascii="Cervino Expanded" w:hAnsi="Cervino Expanded"/>
          <w:lang w:bidi="en-US"/>
        </w:rPr>
        <w:t xml:space="preserve">i va lua </w:t>
      </w:r>
      <w:r w:rsidR="000C2B08" w:rsidRPr="00E275C2">
        <w:rPr>
          <w:rFonts w:ascii="Cervino Expanded" w:hAnsi="Cervino Expanded"/>
          <w:lang w:bidi="en-US"/>
        </w:rPr>
        <w:t xml:space="preserve">decizia </w:t>
      </w:r>
      <w:r w:rsidRPr="00E275C2">
        <w:rPr>
          <w:rFonts w:ascii="Cervino Expanded" w:hAnsi="Cervino Expanded"/>
          <w:lang w:bidi="en-US"/>
        </w:rPr>
        <w:t>î</w:t>
      </w:r>
      <w:r w:rsidR="00EE20ED" w:rsidRPr="00E275C2">
        <w:rPr>
          <w:rFonts w:ascii="Cervino Expanded" w:hAnsi="Cervino Expanded"/>
          <w:lang w:bidi="en-US"/>
        </w:rPr>
        <w:t>n mod argumentat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124FA727" w14:textId="5B291989" w:rsidR="000C2B08" w:rsidRPr="00E275C2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101" w:name="_Toc63860908"/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cazul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un FSE nu respect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condi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iile impuse de prevederile prezentului regulament privind pl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>ile pe PE</w:t>
      </w:r>
      <w:r w:rsidR="00B556E2" w:rsidRPr="00E275C2">
        <w:rPr>
          <w:rFonts w:ascii="Cervino Expanded" w:hAnsi="Cervino Expanded"/>
          <w:lang w:bidi="en-US"/>
        </w:rPr>
        <w:t>E</w:t>
      </w:r>
      <w:r w:rsidR="000C2B08" w:rsidRPr="00E275C2">
        <w:rPr>
          <w:rFonts w:ascii="Cervino Expanded" w:hAnsi="Cervino Expanded"/>
          <w:lang w:bidi="en-US"/>
        </w:rPr>
        <w:t>, se aplic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m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surile prev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zute la </w:t>
      </w:r>
      <w:r w:rsidR="001D7907">
        <w:rPr>
          <w:rFonts w:ascii="Cervino Expanded" w:hAnsi="Cervino Expanded"/>
          <w:lang w:bidi="en-US"/>
        </w:rPr>
        <w:t xml:space="preserve">Capitolul V, </w:t>
      </w:r>
      <w:r w:rsidR="00641669" w:rsidRPr="00E275C2">
        <w:rPr>
          <w:rFonts w:ascii="Cervino Expanded" w:hAnsi="Cervino Expanded"/>
          <w:lang w:bidi="en-US"/>
        </w:rPr>
        <w:t xml:space="preserve">Secțiunea </w:t>
      </w:r>
      <w:r w:rsidR="001D7907">
        <w:rPr>
          <w:rFonts w:ascii="Cervino Expanded" w:hAnsi="Cervino Expanded"/>
          <w:lang w:bidi="en-US"/>
        </w:rPr>
        <w:t xml:space="preserve">5.6 </w:t>
      </w:r>
      <w:r w:rsidR="000C2B08" w:rsidRPr="00E275C2">
        <w:rPr>
          <w:rFonts w:ascii="Cervino Expanded" w:hAnsi="Cervino Expanded"/>
          <w:lang w:bidi="en-US"/>
        </w:rPr>
        <w:t>referitoare la efectuarea pl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>ilor, executarea garan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iilor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penalit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 xml:space="preserve">i de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nt</w:t>
      </w:r>
      <w:r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>rziere pe PE</w:t>
      </w:r>
      <w:r w:rsidR="00B556E2" w:rsidRPr="00E275C2">
        <w:rPr>
          <w:rFonts w:ascii="Cervino Expanded" w:hAnsi="Cervino Expanded"/>
          <w:lang w:bidi="en-US"/>
        </w:rPr>
        <w:t>E</w:t>
      </w:r>
      <w:r w:rsidR="000C2B08" w:rsidRPr="00E275C2">
        <w:rPr>
          <w:rFonts w:ascii="Cervino Expanded" w:hAnsi="Cervino Expanded"/>
          <w:lang w:bidi="en-US"/>
        </w:rPr>
        <w:t>.</w:t>
      </w:r>
      <w:bookmarkEnd w:id="101"/>
    </w:p>
    <w:p w14:paraId="14CC4E66" w14:textId="18879CF8" w:rsidR="000C2B08" w:rsidRPr="00E275C2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102" w:name="_Toc63860909"/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cazul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un FSE nu respect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obliga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ia de a pune la dispozi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ia PE</w:t>
      </w:r>
      <w:r w:rsidR="00B556E2" w:rsidRPr="00E275C2">
        <w:rPr>
          <w:rFonts w:ascii="Cervino Expanded" w:hAnsi="Cervino Expanded"/>
          <w:lang w:bidi="en-US"/>
        </w:rPr>
        <w:t>E</w:t>
      </w:r>
      <w:r w:rsidR="000C2B08" w:rsidRPr="00E275C2">
        <w:rPr>
          <w:rFonts w:ascii="Cervino Expanded" w:hAnsi="Cervino Expanded"/>
          <w:lang w:bidi="en-US"/>
        </w:rPr>
        <w:t xml:space="preserve"> capacitatea de echilibrare contractat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, se aplic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prevederile</w:t>
      </w:r>
      <w:r w:rsidR="00FB37DF">
        <w:rPr>
          <w:rFonts w:ascii="Cervino Expanded" w:hAnsi="Cervino Expanded"/>
          <w:lang w:bidi="en-US"/>
        </w:rPr>
        <w:t xml:space="preserve"> aferente neîndeplinirii obligațiilor contractuale conform prezentului Regulament și a contractului </w:t>
      </w:r>
      <w:r w:rsidR="00FB37DF" w:rsidRPr="002062CD">
        <w:rPr>
          <w:rFonts w:ascii="Cervino Expanded" w:hAnsi="Cervino Expanded"/>
          <w:lang w:bidi="en-US"/>
        </w:rPr>
        <w:t>pentru furnizarea capacității pentru echilibrare</w:t>
      </w:r>
      <w:r w:rsidR="000C2B08" w:rsidRPr="00E275C2">
        <w:rPr>
          <w:rFonts w:ascii="Cervino Expanded" w:hAnsi="Cervino Expanded"/>
          <w:lang w:bidi="en-US"/>
        </w:rPr>
        <w:t>.</w:t>
      </w:r>
      <w:bookmarkEnd w:id="102"/>
    </w:p>
    <w:p w14:paraId="5E3F0137" w14:textId="77777777" w:rsidR="00D41467" w:rsidRPr="00E275C2" w:rsidRDefault="00D41467" w:rsidP="00D41467">
      <w:pPr>
        <w:tabs>
          <w:tab w:val="left" w:pos="993"/>
        </w:tabs>
        <w:spacing w:line="360" w:lineRule="auto"/>
        <w:contextualSpacing/>
        <w:jc w:val="both"/>
        <w:rPr>
          <w:rFonts w:ascii="Cervino Expanded" w:hAnsi="Cervino Expanded"/>
          <w:lang w:bidi="en-US"/>
        </w:rPr>
      </w:pPr>
    </w:p>
    <w:p w14:paraId="7CE8609D" w14:textId="7BBEB08C" w:rsidR="000C2B08" w:rsidRPr="00E275C2" w:rsidRDefault="000C2B08" w:rsidP="00B556E2">
      <w:pPr>
        <w:tabs>
          <w:tab w:val="left" w:pos="993"/>
        </w:tabs>
        <w:spacing w:line="360" w:lineRule="auto"/>
        <w:contextualSpacing/>
        <w:jc w:val="both"/>
        <w:rPr>
          <w:rFonts w:ascii="Cervino Expanded" w:hAnsi="Cervino Expanded"/>
          <w:b/>
          <w:bCs/>
          <w:lang w:bidi="en-US"/>
        </w:rPr>
      </w:pPr>
      <w:r w:rsidRPr="00E275C2">
        <w:rPr>
          <w:rFonts w:ascii="Cervino Expanded" w:hAnsi="Cervino Expanded"/>
          <w:b/>
          <w:bCs/>
          <w:lang w:bidi="en-US"/>
        </w:rPr>
        <w:t xml:space="preserve">Capitolul </w:t>
      </w:r>
      <w:r w:rsidR="002C75A5" w:rsidRPr="00E275C2">
        <w:rPr>
          <w:rFonts w:ascii="Cervino Expanded" w:hAnsi="Cervino Expanded"/>
          <w:b/>
          <w:bCs/>
          <w:lang w:bidi="en-US"/>
        </w:rPr>
        <w:t>IX</w:t>
      </w:r>
    </w:p>
    <w:p w14:paraId="79CF64C3" w14:textId="02AFCD05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103" w:name="_Toc63860911"/>
      <w:bookmarkStart w:id="104" w:name="_Toc64978306"/>
      <w:bookmarkStart w:id="105" w:name="_Toc40867904"/>
      <w:bookmarkStart w:id="106" w:name="_Toc54696312"/>
      <w:r w:rsidRPr="00E275C2">
        <w:rPr>
          <w:rFonts w:ascii="Cervino Expanded" w:hAnsi="Cervino Expanded"/>
          <w:b/>
          <w:bCs/>
          <w:lang w:bidi="en-US"/>
        </w:rPr>
        <w:t>Reguli pentru achizi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ia, transferul de capacitate </w:t>
      </w:r>
      <w:r w:rsidR="0062664F" w:rsidRPr="00E275C2">
        <w:rPr>
          <w:rFonts w:ascii="Cervino Expanded" w:hAnsi="Cervino Expanded"/>
          <w:b/>
          <w:bCs/>
          <w:lang w:bidi="en-US"/>
        </w:rPr>
        <w:t>ș</w:t>
      </w:r>
      <w:r w:rsidRPr="00E275C2">
        <w:rPr>
          <w:rFonts w:ascii="Cervino Expanded" w:hAnsi="Cervino Expanded"/>
          <w:b/>
          <w:bCs/>
          <w:lang w:bidi="en-US"/>
        </w:rPr>
        <w:t>i decontarea RSF</w:t>
      </w:r>
      <w:bookmarkEnd w:id="103"/>
      <w:bookmarkEnd w:id="104"/>
    </w:p>
    <w:p w14:paraId="24598540" w14:textId="351E47CF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</w:rPr>
      </w:pPr>
      <w:bookmarkStart w:id="107" w:name="_Toc63860912"/>
      <w:bookmarkStart w:id="108" w:name="_Toc64978307"/>
      <w:bookmarkEnd w:id="105"/>
      <w:bookmarkEnd w:id="106"/>
      <w:r w:rsidRPr="00E275C2">
        <w:rPr>
          <w:rFonts w:ascii="Cervino Expanded" w:hAnsi="Cervino Expanded"/>
          <w:b/>
        </w:rPr>
        <w:t>Sec</w:t>
      </w:r>
      <w:r w:rsidR="0062664F" w:rsidRPr="00E275C2">
        <w:rPr>
          <w:rFonts w:ascii="Cervino Expanded" w:hAnsi="Cervino Expanded"/>
          <w:b/>
        </w:rPr>
        <w:t>ț</w:t>
      </w:r>
      <w:r w:rsidRPr="00E275C2">
        <w:rPr>
          <w:rFonts w:ascii="Cervino Expanded" w:hAnsi="Cervino Expanded"/>
          <w:b/>
        </w:rPr>
        <w:t xml:space="preserve">iunea 9.1 </w:t>
      </w:r>
      <w:r w:rsidR="00E07842">
        <w:rPr>
          <w:rFonts w:ascii="Cervino Expanded" w:hAnsi="Cervino Expanded"/>
          <w:b/>
        </w:rPr>
        <w:tab/>
      </w:r>
      <w:r w:rsidR="00484C4A" w:rsidRPr="00E275C2">
        <w:rPr>
          <w:rFonts w:ascii="Cervino Expanded" w:hAnsi="Cervino Expanded"/>
          <w:b/>
        </w:rPr>
        <w:t>Reguli</w:t>
      </w:r>
      <w:r w:rsidRPr="00E275C2">
        <w:rPr>
          <w:rFonts w:ascii="Cervino Expanded" w:hAnsi="Cervino Expanded"/>
          <w:b/>
        </w:rPr>
        <w:t xml:space="preserve"> </w:t>
      </w:r>
      <w:r w:rsidR="0062664F" w:rsidRPr="00E275C2">
        <w:rPr>
          <w:rFonts w:ascii="Cervino Expanded" w:hAnsi="Cervino Expanded"/>
          <w:b/>
        </w:rPr>
        <w:t>ș</w:t>
      </w:r>
      <w:r w:rsidRPr="00E275C2">
        <w:rPr>
          <w:rFonts w:ascii="Cervino Expanded" w:hAnsi="Cervino Expanded"/>
          <w:b/>
        </w:rPr>
        <w:t>i condi</w:t>
      </w:r>
      <w:r w:rsidR="0062664F" w:rsidRPr="00E275C2">
        <w:rPr>
          <w:rFonts w:ascii="Cervino Expanded" w:hAnsi="Cervino Expanded"/>
          <w:b/>
        </w:rPr>
        <w:t>ț</w:t>
      </w:r>
      <w:r w:rsidRPr="00E275C2">
        <w:rPr>
          <w:rFonts w:ascii="Cervino Expanded" w:hAnsi="Cervino Expanded"/>
          <w:b/>
        </w:rPr>
        <w:t>ii pentru furnizorii de RSF</w:t>
      </w:r>
      <w:bookmarkEnd w:id="107"/>
      <w:bookmarkEnd w:id="108"/>
    </w:p>
    <w:p w14:paraId="1959BE32" w14:textId="46A944CA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achizi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ioneaz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capacitate de </w:t>
      </w:r>
      <w:r w:rsidR="00A4626B">
        <w:rPr>
          <w:rFonts w:ascii="Cervino Expanded" w:hAnsi="Cervino Expanded"/>
          <w:lang w:bidi="en-US"/>
        </w:rPr>
        <w:t xml:space="preserve">tip </w:t>
      </w:r>
      <w:r w:rsidR="000C2B08" w:rsidRPr="00E275C2">
        <w:rPr>
          <w:rFonts w:ascii="Cervino Expanded" w:hAnsi="Cervino Expanded"/>
          <w:lang w:bidi="en-US"/>
        </w:rPr>
        <w:t>RSF, prin mecanisme de pia</w:t>
      </w:r>
      <w:r w:rsidR="0062664F" w:rsidRPr="00E275C2">
        <w:rPr>
          <w:rFonts w:ascii="Cervino Expanded" w:hAnsi="Cervino Expanded"/>
          <w:lang w:bidi="en-US"/>
        </w:rPr>
        <w:t>ță</w:t>
      </w:r>
      <w:r w:rsidR="000C2B08" w:rsidRPr="00E275C2">
        <w:rPr>
          <w:rFonts w:ascii="Cervino Expanded" w:hAnsi="Cervino Expanded"/>
          <w:lang w:bidi="en-US"/>
        </w:rPr>
        <w:t xml:space="preserve"> de la furnizori de RSF califica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 care au semnat cu </w:t>
      </w: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contractul cadru de furnizare a acestui tip de rezerv</w:t>
      </w:r>
      <w:r w:rsidR="0062664F" w:rsidRPr="00E275C2">
        <w:rPr>
          <w:rFonts w:ascii="Cervino Expanded" w:hAnsi="Cervino Expanded"/>
          <w:lang w:bidi="en-US"/>
        </w:rPr>
        <w:t>ă</w:t>
      </w:r>
      <w:r w:rsidR="00A4626B">
        <w:rPr>
          <w:rFonts w:ascii="Cervino Expanded" w:hAnsi="Cervino Expanded"/>
          <w:lang w:bidi="en-US"/>
        </w:rPr>
        <w:t xml:space="preserve"> </w:t>
      </w:r>
      <w:r w:rsidR="00A4626B" w:rsidRPr="002062CD">
        <w:rPr>
          <w:rFonts w:ascii="Cervino Expanded" w:hAnsi="Cervino Expanded"/>
          <w:lang w:bidi="en-US"/>
        </w:rPr>
        <w:t>de capacitate</w:t>
      </w:r>
      <w:r w:rsidR="000C2B08" w:rsidRPr="00E275C2">
        <w:rPr>
          <w:rFonts w:ascii="Cervino Expanded" w:hAnsi="Cervino Expanded"/>
          <w:lang w:bidi="en-US"/>
        </w:rPr>
        <w:t xml:space="preserve">,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condi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 de transparen</w:t>
      </w:r>
      <w:r w:rsidR="0062664F" w:rsidRPr="00E275C2">
        <w:rPr>
          <w:rFonts w:ascii="Cervino Expanded" w:hAnsi="Cervino Expanded"/>
          <w:lang w:bidi="en-US"/>
        </w:rPr>
        <w:t>ță</w:t>
      </w:r>
      <w:r w:rsidR="000C2B08" w:rsidRPr="00E275C2">
        <w:rPr>
          <w:rFonts w:ascii="Cervino Expanded" w:hAnsi="Cervino Expanded"/>
          <w:lang w:bidi="en-US"/>
        </w:rPr>
        <w:t>, acces ne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ngr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dit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eficien</w:t>
      </w:r>
      <w:r w:rsidR="0062664F" w:rsidRPr="00E275C2">
        <w:rPr>
          <w:rFonts w:ascii="Cervino Expanded" w:hAnsi="Cervino Expanded"/>
          <w:lang w:bidi="en-US"/>
        </w:rPr>
        <w:t>ță</w:t>
      </w:r>
      <w:r w:rsidR="000C2B08" w:rsidRPr="00E275C2">
        <w:rPr>
          <w:rFonts w:ascii="Cervino Expanded" w:hAnsi="Cervino Expanded"/>
          <w:lang w:bidi="en-US"/>
        </w:rPr>
        <w:t xml:space="preserve"> economic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22E244C1" w14:textId="2B51B7BB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La pia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a de</w:t>
      </w:r>
      <w:r w:rsidR="00C60DED" w:rsidRPr="00E275C2">
        <w:rPr>
          <w:rFonts w:ascii="Cervino Expanded" w:hAnsi="Cervino Expanded"/>
          <w:lang w:bidi="en-US"/>
        </w:rPr>
        <w:t xml:space="preserve"> cap</w:t>
      </w:r>
      <w:r w:rsidR="008E0FC6" w:rsidRPr="00E275C2">
        <w:rPr>
          <w:rFonts w:ascii="Cervino Expanded" w:hAnsi="Cervino Expanded"/>
          <w:lang w:bidi="en-US"/>
        </w:rPr>
        <w:t>a</w:t>
      </w:r>
      <w:r w:rsidR="00C60DED" w:rsidRPr="00E275C2">
        <w:rPr>
          <w:rFonts w:ascii="Cervino Expanded" w:hAnsi="Cervino Expanded"/>
          <w:lang w:bidi="en-US"/>
        </w:rPr>
        <w:t>citate de</w:t>
      </w:r>
      <w:r w:rsidRPr="00E275C2">
        <w:rPr>
          <w:rFonts w:ascii="Cervino Expanded" w:hAnsi="Cervino Expanded"/>
          <w:lang w:bidi="en-US"/>
        </w:rPr>
        <w:t xml:space="preserve"> </w:t>
      </w:r>
      <w:r w:rsidR="00A4626B">
        <w:rPr>
          <w:rFonts w:ascii="Cervino Expanded" w:hAnsi="Cervino Expanded"/>
          <w:lang w:bidi="en-US"/>
        </w:rPr>
        <w:t xml:space="preserve">tip </w:t>
      </w:r>
      <w:r w:rsidRPr="00E275C2">
        <w:rPr>
          <w:rFonts w:ascii="Cervino Expanded" w:hAnsi="Cervino Expanded"/>
          <w:lang w:bidi="en-US"/>
        </w:rPr>
        <w:t>RSF, au dreptul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participe doar furnizori de RSF care de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in calificare tehnic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pentru acest tip de rezerv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. Procesul de calificare pentru RSF este descris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procedura de calificare tehnic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pentru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furnizarea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</w:t>
      </w:r>
      <w:proofErr w:type="spellStart"/>
      <w:r w:rsidRPr="00E275C2">
        <w:rPr>
          <w:rFonts w:ascii="Cervino Expanded" w:hAnsi="Cervino Expanded"/>
          <w:lang w:val="en-US" w:bidi="en-US"/>
        </w:rPr>
        <w:t>serviciilor</w:t>
      </w:r>
      <w:proofErr w:type="spellEnd"/>
      <w:r w:rsidRPr="00E275C2">
        <w:rPr>
          <w:rFonts w:ascii="Cervino Expanded" w:hAnsi="Cervino Expanded"/>
          <w:lang w:val="en-US" w:bidi="en-US"/>
        </w:rPr>
        <w:t xml:space="preserve"> de </w:t>
      </w:r>
      <w:proofErr w:type="spellStart"/>
      <w:r w:rsidRPr="00E275C2">
        <w:rPr>
          <w:rFonts w:ascii="Cervino Expanded" w:hAnsi="Cervino Expanded"/>
          <w:lang w:val="en-US" w:bidi="en-US"/>
        </w:rPr>
        <w:t>sistem</w:t>
      </w:r>
      <w:proofErr w:type="spellEnd"/>
      <w:r w:rsidRPr="00E275C2">
        <w:rPr>
          <w:rFonts w:ascii="Cervino Expanded" w:hAnsi="Cervino Expanded"/>
          <w:lang w:bidi="en-US"/>
        </w:rPr>
        <w:t xml:space="preserve">  aprobat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 </w:t>
      </w:r>
      <w:r w:rsidR="0092771E" w:rsidRPr="00E275C2">
        <w:rPr>
          <w:rFonts w:ascii="Cervino Expanded" w:hAnsi="Cervino Expanded"/>
          <w:lang w:bidi="en-US"/>
        </w:rPr>
        <w:t xml:space="preserve">de către </w:t>
      </w:r>
      <w:r w:rsidRPr="00E275C2">
        <w:rPr>
          <w:rFonts w:ascii="Cervino Expanded" w:hAnsi="Cervino Expanded"/>
          <w:lang w:bidi="en-US"/>
        </w:rPr>
        <w:t>ANRE.</w:t>
      </w:r>
    </w:p>
    <w:p w14:paraId="5D74699E" w14:textId="5919D1AC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lastRenderedPageBreak/>
        <w:t>Tranzac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ncheiate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ntre furnizorul de RSF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stabilesc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ia respectivului furnizor de RSF de a furniza energia corespunz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ii de RSF c</w:t>
      </w:r>
      <w:r w:rsidR="0062664F" w:rsidRPr="00E275C2">
        <w:rPr>
          <w:rFonts w:ascii="Cervino Expanded" w:hAnsi="Cervino Expanded"/>
          <w:lang w:bidi="en-US"/>
        </w:rPr>
        <w:t>âș</w:t>
      </w:r>
      <w:r w:rsidRPr="00E275C2">
        <w:rPr>
          <w:rFonts w:ascii="Cervino Expanded" w:hAnsi="Cervino Expanded"/>
          <w:lang w:bidi="en-US"/>
        </w:rPr>
        <w:t>tigate pentru ID respectiv.</w:t>
      </w:r>
    </w:p>
    <w:p w14:paraId="5604B381" w14:textId="57AAB47C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Energia corespunz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ii de RSF c</w:t>
      </w:r>
      <w:r w:rsidR="0062664F" w:rsidRPr="00E275C2">
        <w:rPr>
          <w:rFonts w:ascii="Cervino Expanded" w:hAnsi="Cervino Expanded"/>
          <w:lang w:bidi="en-US"/>
        </w:rPr>
        <w:t>âș</w:t>
      </w:r>
      <w:r w:rsidRPr="00E275C2">
        <w:rPr>
          <w:rFonts w:ascii="Cervino Expanded" w:hAnsi="Cervino Expanded"/>
          <w:lang w:bidi="en-US"/>
        </w:rPr>
        <w:t>tigate, este utilizat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cadrul SEN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conformitate cu varia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ia de frecven</w:t>
      </w:r>
      <w:r w:rsidR="0062664F" w:rsidRPr="00E275C2">
        <w:rPr>
          <w:rFonts w:ascii="Cervino Expanded" w:hAnsi="Cervino Expanded"/>
          <w:lang w:bidi="en-US"/>
        </w:rPr>
        <w:t>ță</w:t>
      </w:r>
      <w:r w:rsidRPr="00E275C2">
        <w:rPr>
          <w:rFonts w:ascii="Cervino Expanded" w:hAnsi="Cervino Expanded"/>
          <w:lang w:bidi="en-US"/>
        </w:rPr>
        <w:t xml:space="preserve"> din ID respectiv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caracteristicile RSF calificate.</w:t>
      </w:r>
    </w:p>
    <w:p w14:paraId="0D67454A" w14:textId="25A18CC1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Energia corespunz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ii de RSF c</w:t>
      </w:r>
      <w:r w:rsidR="0062664F" w:rsidRPr="00E275C2">
        <w:rPr>
          <w:rFonts w:ascii="Cervino Expanded" w:hAnsi="Cervino Expanded"/>
          <w:lang w:bidi="en-US"/>
        </w:rPr>
        <w:t>âș</w:t>
      </w:r>
      <w:r w:rsidRPr="00E275C2">
        <w:rPr>
          <w:rFonts w:ascii="Cervino Expanded" w:hAnsi="Cervino Expanded"/>
          <w:lang w:bidi="en-US"/>
        </w:rPr>
        <w:t>tigate se livreaz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fizic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se monitorizeaz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intervalul de dispecerizare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punctele de livrare unde entit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ile componente ale furnizorului de RSF sunt racordate la SEN.</w:t>
      </w:r>
    </w:p>
    <w:p w14:paraId="4DD9F12A" w14:textId="3248AD01" w:rsidR="000C2B08" w:rsidRPr="00E275C2" w:rsidDel="00B010F0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 w:rsidDel="00B010F0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 w:rsidDel="00B010F0">
        <w:rPr>
          <w:rFonts w:ascii="Cervino Expanded" w:hAnsi="Cervino Expanded"/>
          <w:lang w:bidi="en-US"/>
        </w:rPr>
        <w:t xml:space="preserve">i </w:t>
      </w:r>
      <w:r w:rsidR="000C2B08" w:rsidRPr="00E275C2">
        <w:rPr>
          <w:rFonts w:ascii="Cervino Expanded" w:hAnsi="Cervino Expanded"/>
          <w:lang w:bidi="en-US"/>
        </w:rPr>
        <w:t>furnizorii de RSF</w:t>
      </w:r>
      <w:r w:rsidR="000C2B08" w:rsidRPr="00E275C2" w:rsidDel="00B010F0">
        <w:rPr>
          <w:rFonts w:ascii="Cervino Expanded" w:hAnsi="Cervino Expanded"/>
          <w:lang w:bidi="en-US"/>
        </w:rPr>
        <w:t xml:space="preserve"> au obliga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 w:rsidDel="00B010F0">
        <w:rPr>
          <w:rFonts w:ascii="Cervino Expanded" w:hAnsi="Cervino Expanded"/>
          <w:lang w:bidi="en-US"/>
        </w:rPr>
        <w:t>ia monitoriz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 w:rsidDel="00B010F0">
        <w:rPr>
          <w:rFonts w:ascii="Cervino Expanded" w:hAnsi="Cervino Expanded"/>
          <w:lang w:bidi="en-US"/>
        </w:rPr>
        <w:t xml:space="preserve">rii RSF </w:t>
      </w:r>
      <w:r w:rsidR="00A4626B">
        <w:rPr>
          <w:rFonts w:ascii="Cervino Expanded" w:hAnsi="Cervino Expanded"/>
          <w:lang w:val="en-US" w:bidi="en-US"/>
        </w:rPr>
        <w:t>“</w:t>
      </w:r>
      <w:r w:rsidR="000C2B08" w:rsidRPr="00E275C2">
        <w:rPr>
          <w:rFonts w:ascii="Cervino Expanded" w:hAnsi="Cervino Expanded"/>
          <w:lang w:bidi="en-US"/>
        </w:rPr>
        <w:t>ex</w:t>
      </w:r>
      <w:r w:rsidR="002C75A5" w:rsidRPr="00E275C2">
        <w:rPr>
          <w:rFonts w:ascii="Cervino Expanded" w:hAnsi="Cervino Expanded"/>
          <w:lang w:bidi="en-US"/>
        </w:rPr>
        <w:t xml:space="preserve"> </w:t>
      </w:r>
      <w:r w:rsidR="000C2B08" w:rsidRPr="00E275C2">
        <w:rPr>
          <w:rFonts w:ascii="Cervino Expanded" w:hAnsi="Cervino Expanded"/>
          <w:lang w:bidi="en-US"/>
        </w:rPr>
        <w:t>post</w:t>
      </w:r>
      <w:r w:rsidR="00A4626B">
        <w:rPr>
          <w:rFonts w:ascii="Cervino Expanded" w:hAnsi="Cervino Expanded"/>
          <w:lang w:val="en-US" w:bidi="en-US"/>
        </w:rPr>
        <w:t>”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i/sau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timp real, </w:t>
      </w:r>
      <w:r w:rsidR="000C2B08" w:rsidRPr="00E275C2" w:rsidDel="00B010F0">
        <w:rPr>
          <w:rFonts w:ascii="Cervino Expanded" w:hAnsi="Cervino Expanded"/>
          <w:lang w:bidi="en-US"/>
        </w:rPr>
        <w:t xml:space="preserve">necesare a fi activate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 w:rsidDel="00B010F0">
        <w:rPr>
          <w:rFonts w:ascii="Cervino Expanded" w:hAnsi="Cervino Expanded"/>
          <w:lang w:bidi="en-US"/>
        </w:rPr>
        <w:t>i a celei activate.</w:t>
      </w:r>
    </w:p>
    <w:p w14:paraId="3D05A476" w14:textId="26A48423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 w:rsidDel="00B010F0">
        <w:rPr>
          <w:rFonts w:ascii="Cervino Expanded" w:hAnsi="Cervino Expanded"/>
          <w:lang w:bidi="en-US"/>
        </w:rPr>
        <w:t>Furnizorii de RSF trebuie 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B010F0">
        <w:rPr>
          <w:rFonts w:ascii="Cervino Expanded" w:hAnsi="Cervino Expanded"/>
          <w:lang w:bidi="en-US"/>
        </w:rPr>
        <w:t xml:space="preserve"> se asigure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B010F0">
        <w:rPr>
          <w:rFonts w:ascii="Cervino Expanded" w:hAnsi="Cervino Expanded"/>
          <w:lang w:bidi="en-US"/>
        </w:rPr>
        <w:t xml:space="preserve"> este posibil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B010F0">
        <w:rPr>
          <w:rFonts w:ascii="Cervino Expanded" w:hAnsi="Cervino Expanded"/>
          <w:lang w:bidi="en-US"/>
        </w:rPr>
        <w:t xml:space="preserve"> monitorizarea activ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B010F0">
        <w:rPr>
          <w:rFonts w:ascii="Cervino Expanded" w:hAnsi="Cervino Expanded"/>
          <w:lang w:bidi="en-US"/>
        </w:rPr>
        <w:t>rii RSF la nivelul entit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 w:rsidDel="00B010F0">
        <w:rPr>
          <w:rFonts w:ascii="Cervino Expanded" w:hAnsi="Cervino Expanded"/>
          <w:lang w:bidi="en-US"/>
        </w:rPr>
        <w:t xml:space="preserve">ilor furnizoare, dar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 w:rsidDel="00B010F0">
        <w:rPr>
          <w:rFonts w:ascii="Cervino Expanded" w:hAnsi="Cervino Expanded"/>
          <w:lang w:bidi="en-US"/>
        </w:rPr>
        <w:t xml:space="preserve">i la nivelul </w:t>
      </w:r>
      <w:r w:rsidRPr="00E275C2">
        <w:rPr>
          <w:rFonts w:ascii="Cervino Expanded" w:hAnsi="Cervino Expanded"/>
          <w:lang w:bidi="en-US"/>
        </w:rPr>
        <w:t xml:space="preserve">UFR sau GFR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 w:rsidDel="00B010F0">
        <w:rPr>
          <w:rFonts w:ascii="Cervino Expanded" w:hAnsi="Cervino Expanded"/>
          <w:lang w:bidi="en-US"/>
        </w:rPr>
        <w:t xml:space="preserve">i transmiterea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 w:rsidDel="00B010F0">
        <w:rPr>
          <w:rFonts w:ascii="Cervino Expanded" w:hAnsi="Cervino Expanded"/>
          <w:lang w:bidi="en-US"/>
        </w:rPr>
        <w:t>n timp real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B010F0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 w:rsidDel="00B010F0">
        <w:rPr>
          <w:rFonts w:ascii="Cervino Expanded" w:hAnsi="Cervino Expanded"/>
          <w:lang w:bidi="en-US"/>
        </w:rPr>
        <w:t xml:space="preserve"> a datelor/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 w:rsidDel="00B010F0">
        <w:rPr>
          <w:rFonts w:ascii="Cervino Expanded" w:hAnsi="Cervino Expanded"/>
          <w:lang w:bidi="en-US"/>
        </w:rPr>
        <w:t>nregistr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B010F0">
        <w:rPr>
          <w:rFonts w:ascii="Cervino Expanded" w:hAnsi="Cervino Expanded"/>
          <w:lang w:bidi="en-US"/>
        </w:rPr>
        <w:t>rilor solicitate</w:t>
      </w:r>
      <w:r w:rsidRPr="00E275C2">
        <w:rPr>
          <w:rFonts w:ascii="Cervino Expanded" w:hAnsi="Cervino Expanded"/>
          <w:lang w:bidi="en-US"/>
        </w:rPr>
        <w:t>.</w:t>
      </w:r>
    </w:p>
    <w:p w14:paraId="6B618F66" w14:textId="63DD15A6" w:rsidR="000C2B08" w:rsidRPr="00E275C2" w:rsidDel="00B010F0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 w:rsidDel="00B010F0">
        <w:rPr>
          <w:rFonts w:ascii="Cervino Expanded" w:hAnsi="Cervino Expanded"/>
          <w:lang w:bidi="en-US"/>
        </w:rPr>
        <w:t>n cazul unei indisponibilit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 w:rsidDel="00B010F0">
        <w:rPr>
          <w:rFonts w:ascii="Cervino Expanded" w:hAnsi="Cervino Expanded"/>
          <w:lang w:bidi="en-US"/>
        </w:rPr>
        <w:t>i a unei entit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 w:rsidDel="00B010F0">
        <w:rPr>
          <w:rFonts w:ascii="Cervino Expanded" w:hAnsi="Cervino Expanded"/>
          <w:lang w:bidi="en-US"/>
        </w:rPr>
        <w:t xml:space="preserve">i componente a </w:t>
      </w:r>
      <w:r w:rsidR="000C2B08" w:rsidRPr="00E275C2">
        <w:rPr>
          <w:rFonts w:ascii="Cervino Expanded" w:hAnsi="Cervino Expanded"/>
          <w:lang w:bidi="en-US"/>
        </w:rPr>
        <w:t xml:space="preserve">furnizorului de RSF </w:t>
      </w:r>
      <w:r w:rsidR="000C2B08" w:rsidRPr="00E275C2" w:rsidDel="00B010F0">
        <w:rPr>
          <w:rFonts w:ascii="Cervino Expanded" w:hAnsi="Cervino Expanded"/>
          <w:lang w:bidi="en-US"/>
        </w:rPr>
        <w:t xml:space="preserve">sau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 w:rsidDel="00B010F0">
        <w:rPr>
          <w:rFonts w:ascii="Cervino Expanded" w:hAnsi="Cervino Expanded"/>
          <w:lang w:bidi="en-US"/>
        </w:rPr>
        <w:t xml:space="preserve">n cazul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 w:rsidDel="00B010F0">
        <w:rPr>
          <w:rFonts w:ascii="Cervino Expanded" w:hAnsi="Cervino Expanded"/>
          <w:lang w:bidi="en-US"/>
        </w:rPr>
        <w:t xml:space="preserve">n care </w:t>
      </w:r>
      <w:r w:rsidR="000C2B08" w:rsidRPr="00E275C2">
        <w:rPr>
          <w:rFonts w:ascii="Cervino Expanded" w:hAnsi="Cervino Expanded"/>
          <w:lang w:bidi="en-US"/>
        </w:rPr>
        <w:t>UFR sau GFR</w:t>
      </w:r>
      <w:r w:rsidR="000C2B08" w:rsidRPr="00E275C2" w:rsidDel="00B010F0">
        <w:rPr>
          <w:rFonts w:ascii="Cervino Expanded" w:hAnsi="Cervino Expanded"/>
          <w:lang w:bidi="en-US"/>
        </w:rPr>
        <w:t xml:space="preserve"> cu entit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 w:rsidDel="00B010F0">
        <w:rPr>
          <w:rFonts w:ascii="Cervino Expanded" w:hAnsi="Cervino Expanded"/>
          <w:lang w:bidi="en-US"/>
        </w:rPr>
        <w:t xml:space="preserve">i tehnice </w:t>
      </w:r>
      <w:r w:rsidR="008E6939">
        <w:rPr>
          <w:rFonts w:ascii="Cervino Expanded" w:hAnsi="Cervino Expanded"/>
          <w:lang w:bidi="en-US"/>
        </w:rPr>
        <w:t xml:space="preserve">cu </w:t>
      </w:r>
      <w:r w:rsidR="008E6939" w:rsidRPr="002062CD">
        <w:rPr>
          <w:rFonts w:ascii="Cervino Expanded" w:hAnsi="Cervino Expanded"/>
          <w:iCs/>
          <w:lang w:bidi="en-US"/>
        </w:rPr>
        <w:t>rezervor</w:t>
      </w:r>
      <w:r w:rsidR="008E6939" w:rsidRPr="002062CD">
        <w:rPr>
          <w:rFonts w:ascii="Cervino Expanded" w:hAnsi="Cervino Expanded"/>
          <w:lang w:bidi="en-US"/>
        </w:rPr>
        <w:t xml:space="preserve"> de energie </w:t>
      </w:r>
      <w:r w:rsidR="008E6939" w:rsidRPr="002062CD">
        <w:rPr>
          <w:rFonts w:ascii="Cervino Expanded" w:hAnsi="Cervino Expanded"/>
          <w:iCs/>
          <w:lang w:bidi="en-US"/>
        </w:rPr>
        <w:t>limitat</w:t>
      </w:r>
      <w:r w:rsidR="008E6939">
        <w:rPr>
          <w:rFonts w:ascii="Cervino Expanded" w:hAnsi="Cervino Expanded"/>
          <w:iCs/>
          <w:lang w:bidi="en-US"/>
        </w:rPr>
        <w:t xml:space="preserve">, </w:t>
      </w:r>
      <w:r w:rsidR="000C2B08" w:rsidRPr="00E275C2" w:rsidDel="00B010F0">
        <w:rPr>
          <w:rFonts w:ascii="Cervino Expanded" w:hAnsi="Cervino Expanded"/>
          <w:lang w:bidi="en-US"/>
        </w:rPr>
        <w:t>trebuie s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B010F0">
        <w:rPr>
          <w:rFonts w:ascii="Cervino Expanded" w:hAnsi="Cervino Expanded"/>
          <w:lang w:bidi="en-US"/>
        </w:rPr>
        <w:t xml:space="preserve"> compenseze o eventual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B010F0">
        <w:rPr>
          <w:rFonts w:ascii="Cervino Expanded" w:hAnsi="Cervino Expanded"/>
          <w:lang w:bidi="en-US"/>
        </w:rPr>
        <w:t xml:space="preserve"> lips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B010F0">
        <w:rPr>
          <w:rFonts w:ascii="Cervino Expanded" w:hAnsi="Cervino Expanded"/>
          <w:lang w:bidi="en-US"/>
        </w:rPr>
        <w:t xml:space="preserve"> de RSF, ele vor putea s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B010F0">
        <w:rPr>
          <w:rFonts w:ascii="Cervino Expanded" w:hAnsi="Cervino Expanded"/>
          <w:lang w:bidi="en-US"/>
        </w:rPr>
        <w:t xml:space="preserve"> modifice activarea RSF la entit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 w:rsidDel="00B010F0">
        <w:rPr>
          <w:rFonts w:ascii="Cervino Expanded" w:hAnsi="Cervino Expanded"/>
          <w:lang w:bidi="en-US"/>
        </w:rPr>
        <w:t>ile tehnice proprii disponibile sau vor putea cesiona capacitatea indisponibil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B010F0">
        <w:rPr>
          <w:rFonts w:ascii="Cervino Expanded" w:hAnsi="Cervino Expanded"/>
          <w:lang w:bidi="en-US"/>
        </w:rPr>
        <w:t xml:space="preserve">,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 w:rsidDel="00B010F0">
        <w:rPr>
          <w:rFonts w:ascii="Cervino Expanded" w:hAnsi="Cervino Expanded"/>
          <w:lang w:bidi="en-US"/>
        </w:rPr>
        <w:t>n scopul asigur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B010F0">
        <w:rPr>
          <w:rFonts w:ascii="Cervino Expanded" w:hAnsi="Cervino Expanded"/>
          <w:lang w:bidi="en-US"/>
        </w:rPr>
        <w:t>rii furniz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B010F0">
        <w:rPr>
          <w:rFonts w:ascii="Cervino Expanded" w:hAnsi="Cervino Expanded"/>
          <w:lang w:bidi="en-US"/>
        </w:rPr>
        <w:t>rii RSF. Modificarea activ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B010F0">
        <w:rPr>
          <w:rFonts w:ascii="Cervino Expanded" w:hAnsi="Cervino Expanded"/>
          <w:lang w:bidi="en-US"/>
        </w:rPr>
        <w:t>rii RSF trebuie s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B010F0">
        <w:rPr>
          <w:rFonts w:ascii="Cervino Expanded" w:hAnsi="Cervino Expanded"/>
          <w:lang w:bidi="en-US"/>
        </w:rPr>
        <w:t xml:space="preserve"> garanteze continuitatea furniz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B010F0">
        <w:rPr>
          <w:rFonts w:ascii="Cervino Expanded" w:hAnsi="Cervino Expanded"/>
          <w:lang w:bidi="en-US"/>
        </w:rPr>
        <w:t>rii RSF.</w:t>
      </w:r>
    </w:p>
    <w:p w14:paraId="18C73930" w14:textId="0CA50DD9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 w:rsidDel="00B010F0">
        <w:rPr>
          <w:rFonts w:ascii="Cervino Expanded" w:hAnsi="Cervino Expanded"/>
          <w:lang w:bidi="en-US"/>
        </w:rPr>
        <w:t>Rezerva</w:t>
      </w:r>
      <w:r w:rsidRPr="00E275C2">
        <w:rPr>
          <w:rFonts w:ascii="Cervino Expanded" w:hAnsi="Cervino Expanded"/>
          <w:lang w:bidi="en-US"/>
        </w:rPr>
        <w:t xml:space="preserve"> maxim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B010F0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 xml:space="preserve">de </w:t>
      </w:r>
      <w:r w:rsidRPr="00E275C2" w:rsidDel="00B010F0">
        <w:rPr>
          <w:rFonts w:ascii="Cervino Expanded" w:hAnsi="Cervino Expanded"/>
          <w:lang w:bidi="en-US"/>
        </w:rPr>
        <w:t xml:space="preserve">RSF </w:t>
      </w:r>
      <w:r w:rsidRPr="00E275C2">
        <w:rPr>
          <w:rFonts w:ascii="Cervino Expanded" w:hAnsi="Cervino Expanded"/>
          <w:lang w:bidi="en-US"/>
        </w:rPr>
        <w:t>va respecta</w:t>
      </w:r>
      <w:r w:rsidR="00C93D68" w:rsidRPr="00E275C2">
        <w:rPr>
          <w:rFonts w:ascii="Cervino Expanded" w:hAnsi="Cervino Expanded"/>
          <w:lang w:bidi="en-US"/>
        </w:rPr>
        <w:t xml:space="preserve"> prevederile </w:t>
      </w:r>
      <w:r w:rsidR="00C25DA5" w:rsidRPr="00E275C2">
        <w:rPr>
          <w:rFonts w:ascii="Cervino Expanded" w:hAnsi="Cervino Expanded"/>
          <w:color w:val="000000" w:themeColor="text1"/>
          <w:lang w:eastAsia="ru-RU"/>
        </w:rPr>
        <w:t xml:space="preserve">Liniilor directoare privind operarea sistemului de transport </w:t>
      </w:r>
      <w:r w:rsidR="00C93D68" w:rsidRPr="00E275C2">
        <w:rPr>
          <w:rFonts w:ascii="Cervino Expanded" w:hAnsi="Cervino Expanded"/>
          <w:lang w:bidi="en-US"/>
        </w:rPr>
        <w:t>și TCM aprobate de ANRE.</w:t>
      </w:r>
    </w:p>
    <w:p w14:paraId="2DE9A71A" w14:textId="540970A1" w:rsidR="000C2B08" w:rsidRPr="00E275C2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cazul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o component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a UFR sau GFR devine indisponibil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pentru acest serviciu, t</w:t>
      </w:r>
      <w:r w:rsidR="000C2B08" w:rsidRPr="00E275C2" w:rsidDel="00FB148B">
        <w:rPr>
          <w:rFonts w:ascii="Cervino Expanded" w:hAnsi="Cervino Expanded"/>
          <w:lang w:bidi="en-US"/>
        </w:rPr>
        <w:t xml:space="preserve">ransferul </w:t>
      </w:r>
      <w:r w:rsidR="000C2B08" w:rsidRPr="00E275C2">
        <w:rPr>
          <w:rFonts w:ascii="Cervino Expanded" w:hAnsi="Cervino Expanded"/>
          <w:lang w:bidi="en-US"/>
        </w:rPr>
        <w:t xml:space="preserve">de RSF </w:t>
      </w:r>
      <w:r w:rsidR="000C2B08" w:rsidRPr="00E275C2" w:rsidDel="00FB148B">
        <w:rPr>
          <w:rFonts w:ascii="Cervino Expanded" w:hAnsi="Cervino Expanded"/>
          <w:lang w:bidi="en-US"/>
        </w:rPr>
        <w:t xml:space="preserve">se poate realiza pentru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 w:rsidDel="00FB148B">
        <w:rPr>
          <w:rFonts w:ascii="Cervino Expanded" w:hAnsi="Cervino Expanded"/>
          <w:lang w:bidi="en-US"/>
        </w:rPr>
        <w:t>ntreaga cantitate contractat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FB148B">
        <w:rPr>
          <w:rFonts w:ascii="Cervino Expanded" w:hAnsi="Cervino Expanded"/>
          <w:lang w:bidi="en-US"/>
        </w:rPr>
        <w:t xml:space="preserve"> sau par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 w:rsidDel="00FB148B">
        <w:rPr>
          <w:rFonts w:ascii="Cervino Expanded" w:hAnsi="Cervino Expanded"/>
          <w:lang w:bidi="en-US"/>
        </w:rPr>
        <w:t>ial cu cantit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 w:rsidDel="00FB148B">
        <w:rPr>
          <w:rFonts w:ascii="Cervino Expanded" w:hAnsi="Cervino Expanded"/>
          <w:lang w:bidi="en-US"/>
        </w:rPr>
        <w:t xml:space="preserve">i minim egale cu cele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 w:rsidDel="00FB148B">
        <w:rPr>
          <w:rFonts w:ascii="Cervino Expanded" w:hAnsi="Cervino Expanded"/>
          <w:lang w:bidi="en-US"/>
        </w:rPr>
        <w:t xml:space="preserve">nlocuite; transferul se poate realiza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 w:rsidDel="00FB148B">
        <w:rPr>
          <w:rFonts w:ascii="Cervino Expanded" w:hAnsi="Cervino Expanded"/>
          <w:lang w:bidi="en-US"/>
        </w:rPr>
        <w:t>ntre entit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 w:rsidDel="00FB148B">
        <w:rPr>
          <w:rFonts w:ascii="Cervino Expanded" w:hAnsi="Cervino Expanded"/>
          <w:lang w:bidi="en-US"/>
        </w:rPr>
        <w:t xml:space="preserve">ile componente </w:t>
      </w:r>
      <w:r w:rsidR="000C2B08" w:rsidRPr="00E275C2">
        <w:rPr>
          <w:rFonts w:ascii="Cervino Expanded" w:hAnsi="Cervino Expanded"/>
          <w:lang w:bidi="en-US"/>
        </w:rPr>
        <w:t xml:space="preserve">UFR, respectiv GFR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 w:rsidDel="00FB148B">
        <w:rPr>
          <w:rFonts w:ascii="Cervino Expanded" w:hAnsi="Cervino Expanded"/>
          <w:lang w:bidi="en-US"/>
        </w:rPr>
        <w:t>n limita total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FB148B">
        <w:rPr>
          <w:rFonts w:ascii="Cervino Expanded" w:hAnsi="Cervino Expanded"/>
          <w:lang w:bidi="en-US"/>
        </w:rPr>
        <w:t xml:space="preserve"> calificat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FB148B">
        <w:rPr>
          <w:rFonts w:ascii="Cervino Expanded" w:hAnsi="Cervino Expanded"/>
          <w:lang w:bidi="en-US"/>
        </w:rPr>
        <w:t>.</w:t>
      </w:r>
    </w:p>
    <w:p w14:paraId="77BC60EA" w14:textId="65B5B1FB" w:rsidR="000C2B08" w:rsidRPr="00E275C2" w:rsidRDefault="000C2B08" w:rsidP="00D41467">
      <w:pPr>
        <w:keepNext/>
        <w:keepLines/>
        <w:spacing w:before="240" w:line="360" w:lineRule="auto"/>
        <w:jc w:val="both"/>
        <w:outlineLvl w:val="0"/>
        <w:rPr>
          <w:rFonts w:ascii="Cervino Expanded" w:hAnsi="Cervino Expanded"/>
          <w:b/>
        </w:rPr>
      </w:pPr>
      <w:bookmarkStart w:id="109" w:name="_Toc54696315"/>
      <w:bookmarkStart w:id="110" w:name="_Toc63860913"/>
      <w:bookmarkStart w:id="111" w:name="_Toc64978308"/>
      <w:r w:rsidRPr="00E275C2">
        <w:rPr>
          <w:rFonts w:ascii="Cervino Expanded" w:hAnsi="Cervino Expanded"/>
          <w:b/>
        </w:rPr>
        <w:lastRenderedPageBreak/>
        <w:t>Sec</w:t>
      </w:r>
      <w:r w:rsidR="0062664F" w:rsidRPr="00E275C2">
        <w:rPr>
          <w:rFonts w:ascii="Cervino Expanded" w:hAnsi="Cervino Expanded"/>
          <w:b/>
        </w:rPr>
        <w:t>ț</w:t>
      </w:r>
      <w:r w:rsidRPr="00E275C2">
        <w:rPr>
          <w:rFonts w:ascii="Cervino Expanded" w:hAnsi="Cervino Expanded"/>
          <w:b/>
        </w:rPr>
        <w:t xml:space="preserve">iunea 9.2 </w:t>
      </w:r>
      <w:r w:rsidR="00E07842">
        <w:rPr>
          <w:rFonts w:ascii="Cervino Expanded" w:hAnsi="Cervino Expanded"/>
          <w:b/>
        </w:rPr>
        <w:tab/>
      </w:r>
      <w:r w:rsidRPr="00E275C2">
        <w:rPr>
          <w:rFonts w:ascii="Cervino Expanded" w:hAnsi="Cervino Expanded"/>
          <w:b/>
        </w:rPr>
        <w:t>Achizi</w:t>
      </w:r>
      <w:r w:rsidR="0062664F" w:rsidRPr="00E275C2">
        <w:rPr>
          <w:rFonts w:ascii="Cervino Expanded" w:hAnsi="Cervino Expanded"/>
          <w:b/>
        </w:rPr>
        <w:t>ț</w:t>
      </w:r>
      <w:r w:rsidRPr="00E275C2">
        <w:rPr>
          <w:rFonts w:ascii="Cervino Expanded" w:hAnsi="Cervino Expanded"/>
          <w:b/>
        </w:rPr>
        <w:t xml:space="preserve">ia </w:t>
      </w:r>
      <w:r w:rsidR="0062664F" w:rsidRPr="00E275C2">
        <w:rPr>
          <w:rFonts w:ascii="Cervino Expanded" w:hAnsi="Cervino Expanded"/>
          <w:b/>
        </w:rPr>
        <w:t>ș</w:t>
      </w:r>
      <w:r w:rsidRPr="00E275C2">
        <w:rPr>
          <w:rFonts w:ascii="Cervino Expanded" w:hAnsi="Cervino Expanded"/>
          <w:b/>
        </w:rPr>
        <w:t>i decontarea capacit</w:t>
      </w:r>
      <w:r w:rsidR="0062664F" w:rsidRPr="00E275C2">
        <w:rPr>
          <w:rFonts w:ascii="Cervino Expanded" w:hAnsi="Cervino Expanded"/>
          <w:b/>
        </w:rPr>
        <w:t>ăț</w:t>
      </w:r>
      <w:r w:rsidRPr="00E275C2">
        <w:rPr>
          <w:rFonts w:ascii="Cervino Expanded" w:hAnsi="Cervino Expanded"/>
          <w:b/>
        </w:rPr>
        <w:t>ii de RSF</w:t>
      </w:r>
      <w:bookmarkEnd w:id="109"/>
      <w:bookmarkEnd w:id="110"/>
      <w:bookmarkEnd w:id="111"/>
    </w:p>
    <w:p w14:paraId="10DEF45C" w14:textId="3310FDE6" w:rsidR="000C2B08" w:rsidRPr="00E275C2" w:rsidDel="00FB148B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 w:rsidDel="00FB148B">
        <w:rPr>
          <w:rFonts w:ascii="Cervino Expanded" w:hAnsi="Cervino Expanded"/>
          <w:lang w:bidi="en-US"/>
        </w:rPr>
        <w:t>Capacitatea total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de RSF scoas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la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 w:rsidDel="00FB148B">
        <w:rPr>
          <w:rFonts w:ascii="Cervino Expanded" w:hAnsi="Cervino Expanded"/>
          <w:lang w:bidi="en-US"/>
        </w:rPr>
        <w:t>ie este determinat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anual la nivel ENTSO-E pentru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 w:rsidDel="00FB148B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 w:rsidDel="00FB148B">
        <w:rPr>
          <w:rFonts w:ascii="Cervino Expanded" w:hAnsi="Cervino Expanded"/>
          <w:lang w:bidi="en-US"/>
        </w:rPr>
        <w:t>i corespunde unei abateri de frecven</w:t>
      </w:r>
      <w:r w:rsidR="0062664F" w:rsidRPr="00E275C2">
        <w:rPr>
          <w:rFonts w:ascii="Cervino Expanded" w:hAnsi="Cervino Expanded"/>
          <w:lang w:bidi="en-US"/>
        </w:rPr>
        <w:t>ță</w:t>
      </w:r>
      <w:r w:rsidRPr="00E275C2" w:rsidDel="00FB148B">
        <w:rPr>
          <w:rFonts w:ascii="Cervino Expanded" w:hAnsi="Cervino Expanded"/>
          <w:lang w:bidi="en-US"/>
        </w:rPr>
        <w:t xml:space="preserve"> de +/-200 </w:t>
      </w:r>
      <w:proofErr w:type="spellStart"/>
      <w:r w:rsidRPr="00E275C2" w:rsidDel="00FB148B">
        <w:rPr>
          <w:rFonts w:ascii="Cervino Expanded" w:hAnsi="Cervino Expanded"/>
          <w:lang w:bidi="en-US"/>
        </w:rPr>
        <w:t>mHz</w:t>
      </w:r>
      <w:proofErr w:type="spellEnd"/>
      <w:r w:rsidRPr="00E275C2" w:rsidDel="00FB148B">
        <w:rPr>
          <w:rFonts w:ascii="Cervino Expanded" w:hAnsi="Cervino Expanded"/>
          <w:lang w:bidi="en-US"/>
        </w:rPr>
        <w:t>.</w:t>
      </w:r>
    </w:p>
    <w:p w14:paraId="545130EE" w14:textId="2254F030" w:rsidR="000C2B08" w:rsidRPr="00E275C2" w:rsidDel="00FB148B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 w:rsidDel="00FB148B">
        <w:rPr>
          <w:rFonts w:ascii="Cervino Expanded" w:hAnsi="Cervino Expanded"/>
          <w:lang w:bidi="en-US"/>
        </w:rPr>
        <w:t>Achizi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 w:rsidDel="00FB148B">
        <w:rPr>
          <w:rFonts w:ascii="Cervino Expanded" w:hAnsi="Cervino Expanded"/>
          <w:lang w:bidi="en-US"/>
        </w:rPr>
        <w:t xml:space="preserve">ia de capacitate </w:t>
      </w:r>
      <w:r w:rsidRPr="00E275C2">
        <w:rPr>
          <w:rFonts w:ascii="Cervino Expanded" w:hAnsi="Cervino Expanded"/>
          <w:lang w:bidi="en-US"/>
        </w:rPr>
        <w:t xml:space="preserve">de </w:t>
      </w:r>
      <w:r w:rsidRPr="00E275C2" w:rsidDel="00FB148B">
        <w:rPr>
          <w:rFonts w:ascii="Cervino Expanded" w:hAnsi="Cervino Expanded"/>
          <w:lang w:bidi="en-US"/>
        </w:rPr>
        <w:t xml:space="preserve">RSF se </w:t>
      </w:r>
      <w:proofErr w:type="spellStart"/>
      <w:r w:rsidRPr="00E275C2" w:rsidDel="00FB148B">
        <w:rPr>
          <w:rFonts w:ascii="Cervino Expanded" w:hAnsi="Cervino Expanded"/>
          <w:lang w:bidi="en-US"/>
        </w:rPr>
        <w:t>realizaz</w:t>
      </w:r>
      <w:r w:rsidR="0062664F" w:rsidRPr="00E275C2">
        <w:rPr>
          <w:rFonts w:ascii="Cervino Expanded" w:hAnsi="Cervino Expanded"/>
          <w:lang w:bidi="en-US"/>
        </w:rPr>
        <w:t>ă</w:t>
      </w:r>
      <w:proofErr w:type="spellEnd"/>
      <w:r w:rsidRPr="00E275C2" w:rsidDel="00FB148B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 w:rsidDel="00FB148B">
        <w:rPr>
          <w:rFonts w:ascii="Cervino Expanded" w:hAnsi="Cervino Expanded"/>
          <w:lang w:bidi="en-US"/>
        </w:rPr>
        <w:t>n band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simetric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 w:rsidDel="00FB148B">
        <w:rPr>
          <w:rFonts w:ascii="Cervino Expanded" w:hAnsi="Cervino Expanded"/>
          <w:lang w:bidi="en-US"/>
        </w:rPr>
        <w:t>i se efectueaz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prin intermediul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 w:rsidDel="00FB148B">
        <w:rPr>
          <w:rFonts w:ascii="Cervino Expanded" w:hAnsi="Cervino Expanded"/>
          <w:lang w:bidi="en-US"/>
        </w:rPr>
        <w:t>iilor zilnice, pentru o durat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contractual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de maximum o zi.</w:t>
      </w:r>
    </w:p>
    <w:p w14:paraId="49CF0D8D" w14:textId="2DE91FA5" w:rsidR="000C2B08" w:rsidRPr="00E275C2" w:rsidDel="00FB148B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 w:rsidDel="00FB148B">
        <w:rPr>
          <w:rFonts w:ascii="Cervino Expanded" w:hAnsi="Cervino Expanded"/>
          <w:lang w:bidi="en-US"/>
        </w:rPr>
        <w:t xml:space="preserve"> comunic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 w:rsidDel="00FB148B">
        <w:rPr>
          <w:rFonts w:ascii="Cervino Expanded" w:hAnsi="Cervino Expanded"/>
          <w:lang w:bidi="en-US"/>
        </w:rPr>
        <w:t xml:space="preserve"> p</w:t>
      </w:r>
      <w:r w:rsidR="0062664F" w:rsidRPr="00E275C2">
        <w:rPr>
          <w:rFonts w:ascii="Cervino Expanded" w:hAnsi="Cervino Expanded"/>
          <w:lang w:bidi="en-US"/>
        </w:rPr>
        <w:t>â</w:t>
      </w:r>
      <w:r w:rsidR="000C2B08" w:rsidRPr="00E275C2" w:rsidDel="00FB148B">
        <w:rPr>
          <w:rFonts w:ascii="Cervino Expanded" w:hAnsi="Cervino Expanded"/>
          <w:lang w:bidi="en-US"/>
        </w:rPr>
        <w:t>n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 w:rsidDel="00FB148B">
        <w:rPr>
          <w:rFonts w:ascii="Cervino Expanded" w:hAnsi="Cervino Expanded"/>
          <w:lang w:bidi="en-US"/>
        </w:rPr>
        <w:t xml:space="preserve"> la </w:t>
      </w:r>
      <w:r w:rsidR="000C2B08" w:rsidRPr="00E275C2">
        <w:rPr>
          <w:rFonts w:ascii="Cervino Expanded" w:hAnsi="Cervino Expanded"/>
          <w:lang w:bidi="en-US"/>
        </w:rPr>
        <w:t>1 ianuarie</w:t>
      </w:r>
      <w:r w:rsidR="000C2B08" w:rsidRPr="00E275C2" w:rsidDel="00FB148B">
        <w:rPr>
          <w:rFonts w:ascii="Cervino Expanded" w:hAnsi="Cervino Expanded"/>
          <w:lang w:bidi="en-US"/>
        </w:rPr>
        <w:t xml:space="preserve"> a fiec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 w:rsidDel="00FB148B">
        <w:rPr>
          <w:rFonts w:ascii="Cervino Expanded" w:hAnsi="Cervino Expanded"/>
          <w:lang w:bidi="en-US"/>
        </w:rPr>
        <w:t>rui an, cantitatea de RSF minim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 w:rsidDel="00FB148B">
        <w:rPr>
          <w:rFonts w:ascii="Cervino Expanded" w:hAnsi="Cervino Expanded"/>
          <w:lang w:bidi="en-US"/>
        </w:rPr>
        <w:t xml:space="preserve"> necesar a fi achizi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 w:rsidDel="00FB148B">
        <w:rPr>
          <w:rFonts w:ascii="Cervino Expanded" w:hAnsi="Cervino Expanded"/>
          <w:lang w:bidi="en-US"/>
        </w:rPr>
        <w:t>ionat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 w:rsidDel="00FB148B">
        <w:rPr>
          <w:rFonts w:ascii="Cervino Expanded" w:hAnsi="Cervino Expanded"/>
          <w:lang w:bidi="en-US"/>
        </w:rPr>
        <w:t>. Cantitatea este aceea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 w:rsidDel="00FB148B">
        <w:rPr>
          <w:rFonts w:ascii="Cervino Expanded" w:hAnsi="Cervino Expanded"/>
          <w:lang w:bidi="en-US"/>
        </w:rPr>
        <w:t xml:space="preserve">i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 w:rsidDel="00FB148B">
        <w:rPr>
          <w:rFonts w:ascii="Cervino Expanded" w:hAnsi="Cervino Expanded"/>
          <w:lang w:bidi="en-US"/>
        </w:rPr>
        <w:t xml:space="preserve">n toate ID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 w:rsidDel="00FB148B">
        <w:rPr>
          <w:rFonts w:ascii="Cervino Expanded" w:hAnsi="Cervino Expanded"/>
          <w:lang w:bidi="en-US"/>
        </w:rPr>
        <w:t>i reprezint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 w:rsidDel="00FB148B">
        <w:rPr>
          <w:rFonts w:ascii="Cervino Expanded" w:hAnsi="Cervino Expanded"/>
          <w:lang w:bidi="en-US"/>
        </w:rPr>
        <w:t xml:space="preserve"> o cantitate minim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 w:rsidDel="00FB148B">
        <w:rPr>
          <w:rFonts w:ascii="Cervino Expanded" w:hAnsi="Cervino Expanded"/>
          <w:lang w:bidi="en-US"/>
        </w:rPr>
        <w:t>.</w:t>
      </w:r>
    </w:p>
    <w:p w14:paraId="2747B410" w14:textId="3F2AF53A" w:rsidR="000C2B08" w:rsidRPr="00E275C2" w:rsidDel="00FB148B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 w:rsidDel="00FB148B">
        <w:rPr>
          <w:rFonts w:ascii="Cervino Expanded" w:hAnsi="Cervino Expanded"/>
          <w:lang w:bidi="en-US"/>
        </w:rPr>
        <w:t>Cantitatea minim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achizi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 w:rsidDel="00FB148B">
        <w:rPr>
          <w:rFonts w:ascii="Cervino Expanded" w:hAnsi="Cervino Expanded"/>
          <w:lang w:bidi="en-US"/>
        </w:rPr>
        <w:t>ionat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 xml:space="preserve">pe sens </w:t>
      </w:r>
      <w:r w:rsidRPr="00E275C2" w:rsidDel="00FB148B">
        <w:rPr>
          <w:rFonts w:ascii="Cervino Expanded" w:hAnsi="Cervino Expanded"/>
          <w:lang w:bidi="en-US"/>
        </w:rPr>
        <w:t xml:space="preserve">de la un </w:t>
      </w:r>
      <w:r w:rsidRPr="00E275C2">
        <w:rPr>
          <w:rFonts w:ascii="Cervino Expanded" w:hAnsi="Cervino Expanded"/>
          <w:lang w:bidi="en-US"/>
        </w:rPr>
        <w:t>UFR/GFR</w:t>
      </w:r>
      <w:r w:rsidRPr="00E275C2" w:rsidDel="00FB148B">
        <w:rPr>
          <w:rFonts w:ascii="Cervino Expanded" w:hAnsi="Cervino Expanded"/>
          <w:lang w:bidi="en-US"/>
        </w:rPr>
        <w:t xml:space="preserve"> este de 1 MW</w:t>
      </w:r>
      <w:r w:rsidR="001E3B53" w:rsidRPr="00E275C2">
        <w:rPr>
          <w:rFonts w:ascii="Cervino Expanded" w:hAnsi="Cervino Expanded"/>
          <w:lang w:bidi="en-US"/>
        </w:rPr>
        <w:t>,</w:t>
      </w:r>
      <w:r w:rsidRPr="00E275C2" w:rsidDel="00FB148B">
        <w:rPr>
          <w:rFonts w:ascii="Cervino Expanded" w:hAnsi="Cervino Expanded"/>
          <w:lang w:bidi="en-US"/>
        </w:rPr>
        <w:t xml:space="preserve"> corespunz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>toare unei varia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 w:rsidDel="00FB148B">
        <w:rPr>
          <w:rFonts w:ascii="Cervino Expanded" w:hAnsi="Cervino Expanded"/>
          <w:lang w:bidi="en-US"/>
        </w:rPr>
        <w:t>ii de frecven</w:t>
      </w:r>
      <w:r w:rsidR="0062664F" w:rsidRPr="00E275C2">
        <w:rPr>
          <w:rFonts w:ascii="Cervino Expanded" w:hAnsi="Cervino Expanded"/>
          <w:lang w:bidi="en-US"/>
        </w:rPr>
        <w:t>ță</w:t>
      </w:r>
      <w:r w:rsidRPr="00E275C2" w:rsidDel="00FB148B">
        <w:rPr>
          <w:rFonts w:ascii="Cervino Expanded" w:hAnsi="Cervino Expanded"/>
          <w:lang w:bidi="en-US"/>
        </w:rPr>
        <w:t xml:space="preserve"> de 200 </w:t>
      </w:r>
      <w:proofErr w:type="spellStart"/>
      <w:r w:rsidRPr="00E275C2" w:rsidDel="00FB148B">
        <w:rPr>
          <w:rFonts w:ascii="Cervino Expanded" w:hAnsi="Cervino Expanded"/>
          <w:lang w:bidi="en-US"/>
        </w:rPr>
        <w:t>mHz</w:t>
      </w:r>
      <w:proofErr w:type="spellEnd"/>
      <w:r w:rsidRPr="00E275C2" w:rsidDel="00FB148B">
        <w:rPr>
          <w:rFonts w:ascii="Cervino Expanded" w:hAnsi="Cervino Expanded"/>
          <w:lang w:bidi="en-US"/>
        </w:rPr>
        <w:t>,</w:t>
      </w:r>
    </w:p>
    <w:p w14:paraId="04D39B7D" w14:textId="0A1E21A6" w:rsidR="000C2B08" w:rsidRPr="00E275C2" w:rsidDel="00FB148B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 w:rsidDel="00FB148B">
        <w:rPr>
          <w:rFonts w:ascii="Cervino Expanded" w:hAnsi="Cervino Expanded"/>
          <w:lang w:bidi="en-US"/>
        </w:rPr>
        <w:t>Capacitatea total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calificat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a </w:t>
      </w:r>
      <w:r w:rsidRPr="00E275C2">
        <w:rPr>
          <w:rFonts w:ascii="Cervino Expanded" w:hAnsi="Cervino Expanded"/>
          <w:lang w:bidi="en-US"/>
        </w:rPr>
        <w:t xml:space="preserve">furnizorilor de RSF </w:t>
      </w:r>
      <w:r w:rsidRPr="00E275C2" w:rsidDel="00FB148B">
        <w:rPr>
          <w:rFonts w:ascii="Cervino Expanded" w:hAnsi="Cervino Expanded"/>
          <w:lang w:bidi="en-US"/>
        </w:rPr>
        <w:t>este publicat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pe </w:t>
      </w:r>
      <w:r w:rsidR="006E69E3" w:rsidRPr="00D11E0D">
        <w:rPr>
          <w:rFonts w:ascii="Cervino Expanded" w:hAnsi="Cervino Expanded"/>
          <w:lang w:bidi="en-US"/>
        </w:rPr>
        <w:t>site web oficial</w:t>
      </w:r>
      <w:r w:rsidRPr="00E275C2" w:rsidDel="00FB148B">
        <w:rPr>
          <w:rFonts w:ascii="Cervino Expanded" w:hAnsi="Cervino Expanded"/>
          <w:lang w:bidi="en-US"/>
        </w:rPr>
        <w:t>.</w:t>
      </w:r>
    </w:p>
    <w:p w14:paraId="4500BD70" w14:textId="352D6F30" w:rsidR="000C2B08" w:rsidRPr="00E275C2" w:rsidDel="00FB148B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 w:rsidDel="00FB148B">
        <w:rPr>
          <w:rFonts w:ascii="Cervino Expanded" w:hAnsi="Cervino Expanded"/>
          <w:lang w:bidi="en-US"/>
        </w:rPr>
        <w:t>Anterior achizi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 w:rsidDel="00FB148B">
        <w:rPr>
          <w:rFonts w:ascii="Cervino Expanded" w:hAnsi="Cervino Expanded"/>
          <w:lang w:bidi="en-US"/>
        </w:rPr>
        <w:t>ion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>rii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 w:rsidDel="00FB148B">
        <w:rPr>
          <w:rFonts w:ascii="Cervino Expanded" w:hAnsi="Cervino Expanded"/>
          <w:lang w:bidi="en-US"/>
        </w:rPr>
        <w:t xml:space="preserve">ii </w:t>
      </w:r>
      <w:r w:rsidRPr="00E275C2">
        <w:rPr>
          <w:rFonts w:ascii="Cervino Expanded" w:hAnsi="Cervino Expanded"/>
          <w:lang w:bidi="en-US"/>
        </w:rPr>
        <w:t xml:space="preserve">de </w:t>
      </w:r>
      <w:r w:rsidRPr="00E275C2" w:rsidDel="00FB148B">
        <w:rPr>
          <w:rFonts w:ascii="Cervino Expanded" w:hAnsi="Cervino Expanded"/>
          <w:lang w:bidi="en-US"/>
        </w:rPr>
        <w:t xml:space="preserve">RSF,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 w:rsidDel="00FB148B">
        <w:rPr>
          <w:rFonts w:ascii="Cervino Expanded" w:hAnsi="Cervino Expanded"/>
          <w:lang w:bidi="en-US"/>
        </w:rPr>
        <w:t>:</w:t>
      </w:r>
    </w:p>
    <w:p w14:paraId="48703FEA" w14:textId="6A51BC6F" w:rsidR="000C2B08" w:rsidRPr="00E275C2" w:rsidDel="00FB148B" w:rsidRDefault="000C2B08" w:rsidP="00324219">
      <w:pPr>
        <w:numPr>
          <w:ilvl w:val="0"/>
          <w:numId w:val="3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 w:rsidDel="00FB148B">
        <w:rPr>
          <w:rFonts w:ascii="Cervino Expanded" w:eastAsia="Calibri" w:hAnsi="Cervino Expanded"/>
          <w:lang w:eastAsia="ro-RO" w:bidi="en-US"/>
        </w:rPr>
        <w:t>stabile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 w:rsidDel="00FB148B">
        <w:rPr>
          <w:rFonts w:ascii="Cervino Expanded" w:eastAsia="Calibri" w:hAnsi="Cervino Expanded"/>
          <w:lang w:eastAsia="ro-RO" w:bidi="en-US"/>
        </w:rPr>
        <w:t>te una sau mai multe perioade de achizi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 w:rsidDel="00FB148B">
        <w:rPr>
          <w:rFonts w:ascii="Cervino Expanded" w:eastAsia="Calibri" w:hAnsi="Cervino Expanded"/>
          <w:lang w:eastAsia="ro-RO" w:bidi="en-US"/>
        </w:rPr>
        <w:t>ie pentru o zi de livrare;</w:t>
      </w:r>
    </w:p>
    <w:p w14:paraId="1550BFC3" w14:textId="73694122" w:rsidR="000C2B08" w:rsidRPr="00E275C2" w:rsidRDefault="000C2B08" w:rsidP="00324219">
      <w:pPr>
        <w:numPr>
          <w:ilvl w:val="0"/>
          <w:numId w:val="37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 w:rsidDel="00FB148B">
        <w:rPr>
          <w:rFonts w:ascii="Cervino Expanded" w:eastAsia="Calibri" w:hAnsi="Cervino Expanded"/>
          <w:lang w:eastAsia="ro-RO" w:bidi="en-US"/>
        </w:rPr>
        <w:t>informeaz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 w:rsidDel="00FB148B">
        <w:rPr>
          <w:rFonts w:ascii="Cervino Expanded" w:eastAsia="Calibri" w:hAnsi="Cervino Expanded"/>
          <w:lang w:eastAsia="ro-RO" w:bidi="en-US"/>
        </w:rPr>
        <w:t xml:space="preserve"> asupra volumului total al cantit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 w:rsidDel="00FB148B">
        <w:rPr>
          <w:rFonts w:ascii="Cervino Expanded" w:eastAsia="Calibri" w:hAnsi="Cervino Expanded"/>
          <w:lang w:eastAsia="ro-RO" w:bidi="en-US"/>
        </w:rPr>
        <w:t>ii de rezerv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 w:rsidDel="00FB148B">
        <w:rPr>
          <w:rFonts w:ascii="Cervino Expanded" w:eastAsia="Calibri" w:hAnsi="Cervino Expanded"/>
          <w:lang w:eastAsia="ro-RO" w:bidi="en-US"/>
        </w:rPr>
        <w:t xml:space="preserve"> care trebuie achizi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 w:rsidDel="00FB148B">
        <w:rPr>
          <w:rFonts w:ascii="Cervino Expanded" w:eastAsia="Calibri" w:hAnsi="Cervino Expanded"/>
          <w:lang w:eastAsia="ro-RO" w:bidi="en-US"/>
        </w:rPr>
        <w:t>ionat.</w:t>
      </w:r>
    </w:p>
    <w:p w14:paraId="55D967D1" w14:textId="2B0F476D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public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proofErr w:type="spellStart"/>
      <w:r w:rsidR="000C2B08" w:rsidRPr="00E275C2">
        <w:rPr>
          <w:rFonts w:ascii="Cervino Expanded" w:hAnsi="Cervino Expanded"/>
          <w:lang w:bidi="en-US"/>
        </w:rPr>
        <w:t>cantit</w:t>
      </w:r>
      <w:r w:rsidR="000C2B08" w:rsidRPr="00E275C2">
        <w:rPr>
          <w:rFonts w:ascii="Calibri" w:hAnsi="Calibri" w:cs="Calibri"/>
          <w:lang w:bidi="en-US"/>
        </w:rPr>
        <w:t>ǎ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ile</w:t>
      </w:r>
      <w:proofErr w:type="spellEnd"/>
      <w:r w:rsidR="000C2B08" w:rsidRPr="00E275C2">
        <w:rPr>
          <w:rFonts w:ascii="Cervino Expanded" w:hAnsi="Cervino Expanded"/>
          <w:lang w:bidi="en-US"/>
        </w:rPr>
        <w:t xml:space="preserve"> de RSF necesare a fi achizi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ionate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perioada de achizi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ie respectiv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va anun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a detaliile referitoare la licita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ie:</w:t>
      </w:r>
    </w:p>
    <w:p w14:paraId="10709DD0" w14:textId="4BDAFB02" w:rsidR="000C2B08" w:rsidRPr="00E275C2" w:rsidRDefault="000C2B08" w:rsidP="00324219">
      <w:pPr>
        <w:numPr>
          <w:ilvl w:val="0"/>
          <w:numId w:val="38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cu cel mult dou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zile lucr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toare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 xml:space="preserve">nainte de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nceperea perioadei de achizi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ie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cazul licita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iilor pentru perioade de achizi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 de o zi;</w:t>
      </w:r>
    </w:p>
    <w:p w14:paraId="4B62E2B8" w14:textId="73B090C1" w:rsidR="000C2B08" w:rsidRPr="00E275C2" w:rsidRDefault="000C2B08" w:rsidP="00324219">
      <w:pPr>
        <w:numPr>
          <w:ilvl w:val="0"/>
          <w:numId w:val="38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cu dou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ore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 xml:space="preserve">nainte de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nceperea perioadei de achizi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ie,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cazul licita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iilor pentru perioade de achizi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 de unul sau mai multe intervale.</w:t>
      </w:r>
    </w:p>
    <w:p w14:paraId="2BA0827D" w14:textId="40FD9BA6" w:rsidR="000C2B08" w:rsidRPr="00E275C2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112" w:name="_Ref75263121"/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cazul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la prima rund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de licita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ie nu se achizi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ioneaz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ntreaga cantitate necesar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de RSF,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va </w:t>
      </w:r>
      <w:r w:rsidR="008E6939" w:rsidRPr="002062CD">
        <w:rPr>
          <w:rFonts w:ascii="Cervino Expanded" w:hAnsi="Cervino Expanded"/>
          <w:lang w:bidi="en-US"/>
        </w:rPr>
        <w:t xml:space="preserve">întreprinde </w:t>
      </w:r>
      <w:r w:rsidR="000C2B08" w:rsidRPr="00E275C2">
        <w:rPr>
          <w:rFonts w:ascii="Cervino Expanded" w:hAnsi="Cervino Expanded"/>
          <w:lang w:bidi="en-US"/>
        </w:rPr>
        <w:t>urm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toarele m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suri:</w:t>
      </w:r>
      <w:bookmarkEnd w:id="112"/>
    </w:p>
    <w:p w14:paraId="47BAC07D" w14:textId="12BC4D52" w:rsidR="000C2B08" w:rsidRPr="00E275C2" w:rsidRDefault="000C2B08" w:rsidP="00324219">
      <w:pPr>
        <w:numPr>
          <w:ilvl w:val="0"/>
          <w:numId w:val="39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va organiza o alt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rund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de licita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ie, pentru ID neacoperite;</w:t>
      </w:r>
    </w:p>
    <w:p w14:paraId="62775566" w14:textId="7102D665" w:rsidR="000C2B08" w:rsidRPr="00E275C2" w:rsidRDefault="0062664F" w:rsidP="00324219">
      <w:pPr>
        <w:numPr>
          <w:ilvl w:val="0"/>
          <w:numId w:val="39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î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n cazul lipsei de oferte de RSF din care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s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poat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acoperi necesarul de RSF sau a indisponibilit</w:t>
      </w:r>
      <w:r w:rsidRPr="00E275C2">
        <w:rPr>
          <w:rFonts w:ascii="Cervino Expanded" w:eastAsia="Calibri" w:hAnsi="Cervino Expanded"/>
          <w:lang w:eastAsia="ro-RO" w:bidi="en-US"/>
        </w:rPr>
        <w:t>ăț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ii unei rezerve care nu a putut fi </w:t>
      </w:r>
      <w:r w:rsidRPr="00E275C2">
        <w:rPr>
          <w:rFonts w:ascii="Cervino Expanded" w:eastAsia="Calibri" w:hAnsi="Cervino Expanded"/>
          <w:lang w:eastAsia="ro-RO" w:bidi="en-US"/>
        </w:rPr>
        <w:t>î</w:t>
      </w:r>
      <w:r w:rsidR="000C2B08" w:rsidRPr="00E275C2">
        <w:rPr>
          <w:rFonts w:ascii="Cervino Expanded" w:eastAsia="Calibri" w:hAnsi="Cervino Expanded"/>
          <w:lang w:eastAsia="ro-RO" w:bidi="en-US"/>
        </w:rPr>
        <w:t>nlocuit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timp de o or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,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are dreptul s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solicite </w:t>
      </w:r>
      <w:r w:rsidR="000C2B08" w:rsidRPr="00E275C2">
        <w:rPr>
          <w:rFonts w:ascii="Cervino Expanded" w:eastAsia="Calibri" w:hAnsi="Cervino Expanded"/>
          <w:lang w:eastAsia="ro-RO" w:bidi="en-US"/>
        </w:rPr>
        <w:lastRenderedPageBreak/>
        <w:t xml:space="preserve">oferte pentru </w:t>
      </w:r>
      <w:r w:rsidRPr="00E275C2">
        <w:rPr>
          <w:rFonts w:ascii="Cervino Expanded" w:eastAsia="Calibri" w:hAnsi="Cervino Expanded"/>
          <w:lang w:eastAsia="ro-RO" w:bidi="en-US"/>
        </w:rPr>
        <w:t>î</w:t>
      </w:r>
      <w:r w:rsidR="000C2B08" w:rsidRPr="00E275C2">
        <w:rPr>
          <w:rFonts w:ascii="Cervino Expanded" w:eastAsia="Calibri" w:hAnsi="Cervino Expanded"/>
          <w:lang w:eastAsia="ro-RO" w:bidi="en-US"/>
        </w:rPr>
        <w:t>ntreaga capacitate de RSF pentru o nou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rund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de licita</w:t>
      </w:r>
      <w:r w:rsidRPr="00E275C2">
        <w:rPr>
          <w:rFonts w:ascii="Cervino Expanded" w:eastAsia="Calibri" w:hAnsi="Cervino Expanded"/>
          <w:lang w:eastAsia="ro-RO" w:bidi="en-US"/>
        </w:rPr>
        <w:t>ț</w:t>
      </w:r>
      <w:r w:rsidR="000C2B08" w:rsidRPr="00E275C2">
        <w:rPr>
          <w:rFonts w:ascii="Cervino Expanded" w:eastAsia="Calibri" w:hAnsi="Cervino Expanded"/>
          <w:lang w:eastAsia="ro-RO" w:bidi="en-US"/>
        </w:rPr>
        <w:t>ie, tuturor furnizorilor de RSF califica</w:t>
      </w:r>
      <w:r w:rsidRPr="00E275C2">
        <w:rPr>
          <w:rFonts w:ascii="Cervino Expanded" w:eastAsia="Calibri" w:hAnsi="Cervino Expanded"/>
          <w:lang w:eastAsia="ro-RO" w:bidi="en-US"/>
        </w:rPr>
        <w:t>ț</w:t>
      </w:r>
      <w:r w:rsidR="000C2B08" w:rsidRPr="00E275C2">
        <w:rPr>
          <w:rFonts w:ascii="Cervino Expanded" w:eastAsia="Calibri" w:hAnsi="Cervino Expanded"/>
          <w:lang w:eastAsia="ro-RO" w:bidi="en-US"/>
        </w:rPr>
        <w:t>i care nu au RSF contractat</w:t>
      </w:r>
      <w:r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pe ID neacoperite.</w:t>
      </w:r>
    </w:p>
    <w:p w14:paraId="171409AA" w14:textId="54E59E4D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stabile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te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public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con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inutul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formatul cadru al ofertelor, modul de transmitere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de validare a acestora pe </w:t>
      </w:r>
      <w:r w:rsidR="006E69E3" w:rsidRPr="00D11E0D">
        <w:rPr>
          <w:rFonts w:ascii="Cervino Expanded" w:hAnsi="Cervino Expanded"/>
          <w:lang w:bidi="en-US"/>
        </w:rPr>
        <w:t>site web oficial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76C38FE7" w14:textId="23695016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Fiecare furnizor de RSF transmite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ofertele sale de capacitate de RSF. Ofertele de capacitate de RSF se vor transmite agregat pentru toate UFR/GFR</w:t>
      </w:r>
      <w:r w:rsidR="003A7C7E" w:rsidRPr="00E275C2">
        <w:rPr>
          <w:rFonts w:ascii="Cervino Expanded" w:hAnsi="Cervino Expanded"/>
          <w:lang w:bidi="en-US"/>
        </w:rPr>
        <w:t>.</w:t>
      </w:r>
    </w:p>
    <w:p w14:paraId="47748641" w14:textId="660D7598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Fiecare furnizor de RSF care particip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la procesul de achizi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a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ii de RSF poate transmite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are dreptul de a-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actualiza ofertele de capacitate de RSF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nainte de ora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nchidere a por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 pentru procesul de achizi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ie.</w:t>
      </w:r>
    </w:p>
    <w:p w14:paraId="5C4F56D6" w14:textId="110917EB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valideaz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ofertele furnizorilor de RSF imediat dup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="00641669" w:rsidRPr="00E275C2">
        <w:rPr>
          <w:rFonts w:ascii="Cervino Expanded" w:hAnsi="Cervino Expanded"/>
          <w:lang w:bidi="en-US"/>
        </w:rPr>
        <w:t xml:space="preserve">recepționarea </w:t>
      </w:r>
      <w:r w:rsidR="000C2B08" w:rsidRPr="00E275C2">
        <w:rPr>
          <w:rFonts w:ascii="Cervino Expanded" w:hAnsi="Cervino Expanded"/>
          <w:lang w:bidi="en-US"/>
        </w:rPr>
        <w:t xml:space="preserve">acestora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respinge ofertele care nu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ndeplinesc cerin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ele privind formatul-cadru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i/sau cele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capacitatea oferit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dep</w:t>
      </w:r>
      <w:r w:rsidR="0062664F" w:rsidRPr="00E275C2">
        <w:rPr>
          <w:rFonts w:ascii="Cervino Expanded" w:hAnsi="Cervino Expanded"/>
          <w:lang w:bidi="en-US"/>
        </w:rPr>
        <w:t>ăș</w:t>
      </w:r>
      <w:r w:rsidR="000C2B08" w:rsidRPr="00E275C2">
        <w:rPr>
          <w:rFonts w:ascii="Cervino Expanded" w:hAnsi="Cervino Expanded"/>
          <w:lang w:bidi="en-US"/>
        </w:rPr>
        <w:t>e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te valoarea total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calificat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pentru furnizorii de RSF.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cazul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respinge o ofert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, </w:t>
      </w: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informeaz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furnizorul de RSF respectiv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i comunic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motivele respingerii.</w:t>
      </w:r>
    </w:p>
    <w:p w14:paraId="6AC326CE" w14:textId="24E757FB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Imediat dup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ora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nchidere a por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 pentru procesul de achizi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ie,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aloc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capacitatea de RSF ofertat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respectiva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 pe baza 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ului marginal, dup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cum urmeaz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:</w:t>
      </w:r>
    </w:p>
    <w:p w14:paraId="5BB4AF96" w14:textId="4872ABE7" w:rsidR="000C2B08" w:rsidRPr="00E275C2" w:rsidRDefault="000C2B08" w:rsidP="00324219">
      <w:pPr>
        <w:numPr>
          <w:ilvl w:val="0"/>
          <w:numId w:val="40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ofertele sunt ordonate cresc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tor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func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 de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="001E3B53" w:rsidRPr="00E275C2">
        <w:rPr>
          <w:rFonts w:ascii="Cervino Expanded" w:eastAsia="Calibri" w:hAnsi="Cervino Expanded"/>
          <w:lang w:eastAsia="ro-RO" w:bidi="en-US"/>
        </w:rPr>
        <w:t>, iar</w:t>
      </w:r>
      <w:r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="001E3B53" w:rsidRPr="00E275C2">
        <w:rPr>
          <w:rFonts w:ascii="Cervino Expanded" w:eastAsia="Calibri" w:hAnsi="Cervino Expanded"/>
          <w:lang w:eastAsia="ro-RO" w:bidi="en-US"/>
        </w:rPr>
        <w:t xml:space="preserve">ofertele </w:t>
      </w:r>
      <w:r w:rsidRPr="00E275C2">
        <w:rPr>
          <w:rFonts w:ascii="Cervino Expanded" w:eastAsia="Calibri" w:hAnsi="Cervino Expanded"/>
          <w:lang w:eastAsia="ro-RO" w:bidi="en-US"/>
        </w:rPr>
        <w:t>cu acela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>i pre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 sunt ordonate cronologic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func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 de marca de timp;</w:t>
      </w:r>
    </w:p>
    <w:p w14:paraId="3DC0E5E8" w14:textId="2BED6CD7" w:rsidR="000C2B08" w:rsidRPr="00E275C2" w:rsidRDefault="000C2B08" w:rsidP="00324219">
      <w:pPr>
        <w:numPr>
          <w:ilvl w:val="0"/>
          <w:numId w:val="40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dac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suma capacit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>ilor ofertate de furnizorii de RSF este mai mic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sau egal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cu capacitatea RSF care trebuie alocat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prin aceast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licita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ie, toate ofertele vor fi complet acceptate;</w:t>
      </w:r>
    </w:p>
    <w:p w14:paraId="2C40DC02" w14:textId="53C93829" w:rsidR="000C2B08" w:rsidRPr="00E275C2" w:rsidRDefault="000C2B08" w:rsidP="00324219">
      <w:pPr>
        <w:numPr>
          <w:ilvl w:val="0"/>
          <w:numId w:val="40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dac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suma capacit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>
        <w:rPr>
          <w:rFonts w:ascii="Cervino Expanded" w:eastAsia="Calibri" w:hAnsi="Cervino Expanded"/>
          <w:lang w:eastAsia="ro-RO" w:bidi="en-US"/>
        </w:rPr>
        <w:t>ilor ofertate de furnizorii de RSF este mai mare dec</w:t>
      </w:r>
      <w:r w:rsidR="0062664F" w:rsidRPr="00E275C2">
        <w:rPr>
          <w:rFonts w:ascii="Cervino Expanded" w:eastAsia="Calibri" w:hAnsi="Cervino Expanded"/>
          <w:lang w:eastAsia="ro-RO" w:bidi="en-US"/>
        </w:rPr>
        <w:t>â</w:t>
      </w:r>
      <w:r w:rsidRPr="00E275C2">
        <w:rPr>
          <w:rFonts w:ascii="Cervino Expanded" w:eastAsia="Calibri" w:hAnsi="Cervino Expanded"/>
          <w:lang w:eastAsia="ro-RO" w:bidi="en-US"/>
        </w:rPr>
        <w:t>t capacitatea de RSF care trebuie alocat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prin aceast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licita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 xml:space="preserve">ie, ofertele sunt acceptate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 xml:space="preserve">n ordinea </w:t>
      </w:r>
      <w:r w:rsidR="003A7C7E" w:rsidRPr="00E275C2">
        <w:rPr>
          <w:rFonts w:ascii="Cervino Expanded" w:eastAsia="Calibri" w:hAnsi="Cervino Expanded"/>
          <w:lang w:eastAsia="ro-RO" w:bidi="en-US"/>
        </w:rPr>
        <w:t>prev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3A7C7E" w:rsidRPr="00E275C2">
        <w:rPr>
          <w:rFonts w:ascii="Cervino Expanded" w:eastAsia="Calibri" w:hAnsi="Cervino Expanded"/>
          <w:lang w:eastAsia="ro-RO" w:bidi="en-US"/>
        </w:rPr>
        <w:t>zut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3A7C7E" w:rsidRPr="00E275C2">
        <w:rPr>
          <w:rFonts w:ascii="Cervino Expanded" w:eastAsia="Calibri" w:hAnsi="Cervino Expanded"/>
          <w:lang w:eastAsia="ro-RO" w:bidi="en-US"/>
        </w:rPr>
        <w:t xml:space="preserve"> la lit.</w:t>
      </w:r>
      <w:r w:rsidRPr="00E275C2">
        <w:rPr>
          <w:rFonts w:ascii="Cervino Expanded" w:eastAsia="Calibri" w:hAnsi="Cervino Expanded"/>
          <w:lang w:eastAsia="ro-RO" w:bidi="en-US"/>
        </w:rPr>
        <w:t xml:space="preserve"> a) p</w:t>
      </w:r>
      <w:r w:rsidR="0062664F" w:rsidRPr="00E275C2">
        <w:rPr>
          <w:rFonts w:ascii="Cervino Expanded" w:eastAsia="Calibri" w:hAnsi="Cervino Expanded"/>
          <w:lang w:eastAsia="ro-RO" w:bidi="en-US"/>
        </w:rPr>
        <w:t>â</w:t>
      </w:r>
      <w:r w:rsidRPr="00E275C2">
        <w:rPr>
          <w:rFonts w:ascii="Cervino Expanded" w:eastAsia="Calibri" w:hAnsi="Cervino Expanded"/>
          <w:lang w:eastAsia="ro-RO" w:bidi="en-US"/>
        </w:rPr>
        <w:t>n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la ultima ofert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care completeaz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capacitatea de RSF necesar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care poate fi acceptat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doar total, nefiind posibil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o acceptare par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>
        <w:rPr>
          <w:rFonts w:ascii="Cervino Expanded" w:eastAsia="Calibri" w:hAnsi="Cervino Expanded"/>
          <w:lang w:eastAsia="ro-RO" w:bidi="en-US"/>
        </w:rPr>
        <w:t>ial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. Av</w:t>
      </w:r>
      <w:r w:rsidR="0062664F" w:rsidRPr="00E275C2">
        <w:rPr>
          <w:rFonts w:ascii="Cervino Expanded" w:eastAsia="Calibri" w:hAnsi="Cervino Expanded"/>
          <w:lang w:eastAsia="ro-RO" w:bidi="en-US"/>
        </w:rPr>
        <w:t>â</w:t>
      </w:r>
      <w:r w:rsidRPr="00E275C2">
        <w:rPr>
          <w:rFonts w:ascii="Cervino Expanded" w:eastAsia="Calibri" w:hAnsi="Cervino Expanded"/>
          <w:lang w:eastAsia="ro-RO" w:bidi="en-US"/>
        </w:rPr>
        <w:t xml:space="preserve">nd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>
        <w:rPr>
          <w:rFonts w:ascii="Cervino Expanded" w:eastAsia="Calibri" w:hAnsi="Cervino Expanded"/>
          <w:lang w:eastAsia="ro-RO" w:bidi="en-US"/>
        </w:rPr>
        <w:t>n vedere faptul 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din punct de vedere tehnic nu se poate asigura o flexibilitate mare a valorilor maxime de RSF </w:t>
      </w:r>
      <w:r w:rsidRPr="00E275C2">
        <w:rPr>
          <w:rFonts w:ascii="Cervino Expanded" w:eastAsia="Calibri" w:hAnsi="Cervino Expanded"/>
          <w:lang w:eastAsia="ro-RO" w:bidi="en-US"/>
        </w:rPr>
        <w:lastRenderedPageBreak/>
        <w:t>furnizate de 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tre un furnizor de RSF, rezerva total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poate fi mai mare dec</w:t>
      </w:r>
      <w:r w:rsidR="0062664F" w:rsidRPr="00E275C2">
        <w:rPr>
          <w:rFonts w:ascii="Cervino Expanded" w:eastAsia="Calibri" w:hAnsi="Cervino Expanded"/>
          <w:lang w:eastAsia="ro-RO" w:bidi="en-US"/>
        </w:rPr>
        <w:t>â</w:t>
      </w:r>
      <w:r w:rsidRPr="00E275C2">
        <w:rPr>
          <w:rFonts w:ascii="Cervino Expanded" w:eastAsia="Calibri" w:hAnsi="Cervino Expanded"/>
          <w:lang w:eastAsia="ro-RO" w:bidi="en-US"/>
        </w:rPr>
        <w:t>t RSF minim necesar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>.</w:t>
      </w:r>
    </w:p>
    <w:p w14:paraId="4F4513B0" w14:textId="5A270835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ul ultimei oferte acceptate reprezint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ul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nchidere a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 pentru fiecare ID, pl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tit 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tuturor furnizorilor de RSF cu oferte acceptate.</w:t>
      </w:r>
    </w:p>
    <w:p w14:paraId="28113469" w14:textId="2672B2CC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Furnizorii de RSF pot contesta rezultatele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iei numai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cazul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care exist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indicii temeinice ale unor neconformit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procesul de evaluare al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iei.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ia se va transmite la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termen de o or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de la publicarea rezultatului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iei.</w:t>
      </w:r>
    </w:p>
    <w:p w14:paraId="37146215" w14:textId="559BA866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Rezultatul analizei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 va fi comunicat 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termen de 3 </w:t>
      </w:r>
      <w:r w:rsidR="008E6939" w:rsidRPr="002062CD">
        <w:rPr>
          <w:rFonts w:ascii="Cervino Expanded" w:hAnsi="Cervino Expanded"/>
          <w:lang w:bidi="en-US"/>
        </w:rPr>
        <w:t>(trei)</w:t>
      </w:r>
      <w:r w:rsidR="008E6939" w:rsidRPr="003F74C0">
        <w:rPr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 xml:space="preserve">ore de la </w:t>
      </w:r>
      <w:r w:rsidR="00641669" w:rsidRPr="00E275C2">
        <w:rPr>
          <w:rFonts w:ascii="Cervino Expanded" w:hAnsi="Cervino Expanded"/>
          <w:lang w:bidi="en-US"/>
        </w:rPr>
        <w:t xml:space="preserve">recepționarea </w:t>
      </w:r>
      <w:r w:rsidRPr="00E275C2">
        <w:rPr>
          <w:rFonts w:ascii="Cervino Expanded" w:hAnsi="Cervino Expanded"/>
          <w:lang w:bidi="en-US"/>
        </w:rPr>
        <w:t>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iei de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>.</w:t>
      </w:r>
    </w:p>
    <w:p w14:paraId="2403937A" w14:textId="61EC3A42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Rezultatul fiec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rei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 de alocare de capacitate RSF se consemneaz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anexe la contractele pentru furnizarea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ii pentru echilibrare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ncheiate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furnizorii de RSF.</w:t>
      </w:r>
    </w:p>
    <w:p w14:paraId="383D6C9D" w14:textId="28A73613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113" w:name="_Ref75262880"/>
      <w:r w:rsidRPr="00E275C2">
        <w:rPr>
          <w:rFonts w:ascii="Cervino Expanded" w:hAnsi="Cervino Expanded"/>
          <w:lang w:bidi="en-US"/>
        </w:rPr>
        <w:t xml:space="preserve">Pentru fiecare furnizor de RSF,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ntocme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te o not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E0AD7" w:rsidRPr="00E275C2">
        <w:rPr>
          <w:rFonts w:ascii="Cervino Expanded" w:hAnsi="Cervino Expanded"/>
          <w:lang w:bidi="en-US"/>
        </w:rPr>
        <w:t xml:space="preserve">de decontare </w:t>
      </w:r>
      <w:r w:rsidRPr="00E275C2">
        <w:rPr>
          <w:rFonts w:ascii="Cervino Expanded" w:hAnsi="Cervino Expanded"/>
          <w:lang w:bidi="en-US"/>
        </w:rPr>
        <w:t>lunar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65F7B" w:rsidRPr="00E275C2">
        <w:rPr>
          <w:rFonts w:ascii="Cervino Expanded" w:hAnsi="Cervino Expanded"/>
          <w:lang w:bidi="en-US"/>
        </w:rPr>
        <w:t>pe PSS</w:t>
      </w:r>
      <w:r w:rsidR="006E0AD7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care cuprinde defalcat, volumele de capacitate contractat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, realizat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urile rezultate din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ie,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termen de 3 </w:t>
      </w:r>
      <w:r w:rsidR="008E6939" w:rsidRPr="00B23ADB">
        <w:rPr>
          <w:rFonts w:ascii="Cervino Expanded" w:hAnsi="Cervino Expanded"/>
          <w:lang w:bidi="en-US"/>
        </w:rPr>
        <w:t>(trei)</w:t>
      </w:r>
      <w:r w:rsidR="008E6939" w:rsidRPr="003F74C0">
        <w:rPr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zile lucr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de la sf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r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itul lunii de livrare.</w:t>
      </w:r>
      <w:bookmarkEnd w:id="113"/>
      <w:r w:rsidRPr="00E275C2">
        <w:rPr>
          <w:rFonts w:ascii="Cervino Expanded" w:hAnsi="Cervino Expanded"/>
          <w:lang w:bidi="en-US"/>
        </w:rPr>
        <w:t xml:space="preserve"> </w:t>
      </w:r>
    </w:p>
    <w:p w14:paraId="277C8CD7" w14:textId="6A0EEA8F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Fiecare furnizor de RSF care a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ncheiat un contract de capacitate cu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verific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nota </w:t>
      </w:r>
      <w:r w:rsidR="006E0AD7" w:rsidRPr="00E275C2">
        <w:rPr>
          <w:rFonts w:ascii="Cervino Expanded" w:hAnsi="Cervino Expanded"/>
          <w:lang w:bidi="en-US"/>
        </w:rPr>
        <w:t xml:space="preserve">de decontare </w:t>
      </w:r>
      <w:r w:rsidRPr="00E275C2">
        <w:rPr>
          <w:rFonts w:ascii="Cervino Expanded" w:hAnsi="Cervino Expanded"/>
          <w:lang w:bidi="en-US"/>
        </w:rPr>
        <w:t>lunar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cazul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care constat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neconformit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 cu prevederile aplicabile, transmite la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termen de o zi lucr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toare de la </w:t>
      </w:r>
      <w:r w:rsidR="00641669" w:rsidRPr="00E275C2">
        <w:rPr>
          <w:rFonts w:ascii="Cervino Expanded" w:hAnsi="Cervino Expanded"/>
          <w:lang w:bidi="en-US"/>
        </w:rPr>
        <w:t xml:space="preserve">recepționarea </w:t>
      </w:r>
      <w:r w:rsidRPr="00E275C2">
        <w:rPr>
          <w:rFonts w:ascii="Cervino Expanded" w:hAnsi="Cervino Expanded"/>
          <w:lang w:bidi="en-US"/>
        </w:rPr>
        <w:t>acesteia, 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 motivate la nota </w:t>
      </w:r>
      <w:r w:rsidR="006E0AD7" w:rsidRPr="00E275C2">
        <w:rPr>
          <w:rFonts w:ascii="Cervino Expanded" w:hAnsi="Cervino Expanded"/>
          <w:lang w:bidi="en-US"/>
        </w:rPr>
        <w:t xml:space="preserve">de decontare </w:t>
      </w:r>
      <w:r w:rsidRPr="00E275C2">
        <w:rPr>
          <w:rFonts w:ascii="Cervino Expanded" w:hAnsi="Cervino Expanded"/>
          <w:lang w:bidi="en-US"/>
        </w:rPr>
        <w:t>lunar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.</w:t>
      </w:r>
    </w:p>
    <w:p w14:paraId="7033EAB8" w14:textId="36BD780F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analizeaz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contesta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 xml:space="preserve">ia furnizorului de RSF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r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spunde la aceasta, motivat,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termen de </w:t>
      </w:r>
      <w:r w:rsidR="006E0AD7" w:rsidRPr="00E275C2">
        <w:rPr>
          <w:rFonts w:ascii="Cervino Expanded" w:hAnsi="Cervino Expanded"/>
          <w:lang w:bidi="en-US"/>
        </w:rPr>
        <w:t>5 (cinci) zile</w:t>
      </w:r>
      <w:r w:rsidR="000C2B08" w:rsidRPr="00E275C2">
        <w:rPr>
          <w:rFonts w:ascii="Cervino Expanded" w:hAnsi="Cervino Expanded"/>
          <w:lang w:bidi="en-US"/>
        </w:rPr>
        <w:t xml:space="preserve"> lucr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toare de la </w:t>
      </w:r>
      <w:r w:rsidR="00641669" w:rsidRPr="00E275C2">
        <w:rPr>
          <w:rFonts w:ascii="Cervino Expanded" w:hAnsi="Cervino Expanded"/>
          <w:lang w:bidi="en-US"/>
        </w:rPr>
        <w:t xml:space="preserve">recepționarea </w:t>
      </w:r>
      <w:r w:rsidR="000C2B08" w:rsidRPr="00E275C2">
        <w:rPr>
          <w:rFonts w:ascii="Cervino Expanded" w:hAnsi="Cervino Expanded"/>
          <w:lang w:bidi="en-US"/>
        </w:rPr>
        <w:t>contesta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iei, ref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c</w:t>
      </w:r>
      <w:r w:rsidR="0062664F"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 xml:space="preserve">nd calculele 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i corect</w:t>
      </w:r>
      <w:r w:rsidR="0062664F" w:rsidRPr="00E275C2">
        <w:rPr>
          <w:rFonts w:ascii="Cervino Expanded" w:hAnsi="Cervino Expanded"/>
          <w:lang w:bidi="en-US"/>
        </w:rPr>
        <w:t>â</w:t>
      </w:r>
      <w:r w:rsidR="000C2B08" w:rsidRPr="00E275C2">
        <w:rPr>
          <w:rFonts w:ascii="Cervino Expanded" w:hAnsi="Cervino Expanded"/>
          <w:lang w:bidi="en-US"/>
        </w:rPr>
        <w:t>nd notele</w:t>
      </w:r>
      <w:r w:rsidR="004A7DAE" w:rsidRPr="00E275C2">
        <w:rPr>
          <w:rFonts w:ascii="Cervino Expanded" w:hAnsi="Cervino Expanded"/>
          <w:lang w:bidi="en-US"/>
        </w:rPr>
        <w:t xml:space="preserve"> de decontare</w:t>
      </w:r>
      <w:r w:rsidR="000C2B08" w:rsidRPr="00E275C2">
        <w:rPr>
          <w:rFonts w:ascii="Cervino Expanded" w:hAnsi="Cervino Expanded"/>
          <w:lang w:bidi="en-US"/>
        </w:rPr>
        <w:t xml:space="preserve"> lunare eronate.</w:t>
      </w:r>
    </w:p>
    <w:p w14:paraId="12C09426" w14:textId="0E8059C5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Pentru furnizorii de RSF care n-au </w:t>
      </w:r>
      <w:r w:rsidR="006E0AD7" w:rsidRPr="00E275C2">
        <w:rPr>
          <w:rFonts w:ascii="Cervino Expanded" w:hAnsi="Cervino Expanded"/>
          <w:lang w:bidi="en-US"/>
        </w:rPr>
        <w:t xml:space="preserve">transmis </w:t>
      </w:r>
      <w:r w:rsidRPr="00E275C2">
        <w:rPr>
          <w:rFonts w:ascii="Cervino Expanded" w:hAnsi="Cervino Expanded"/>
          <w:lang w:bidi="en-US"/>
        </w:rPr>
        <w:t>contesta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ii, se consider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valabile notele </w:t>
      </w:r>
      <w:r w:rsidR="004A7DAE" w:rsidRPr="00E275C2">
        <w:rPr>
          <w:rFonts w:ascii="Cervino Expanded" w:hAnsi="Cervino Expanded"/>
          <w:lang w:bidi="en-US"/>
        </w:rPr>
        <w:t xml:space="preserve">de decontare </w:t>
      </w:r>
      <w:r w:rsidRPr="00E275C2">
        <w:rPr>
          <w:rFonts w:ascii="Cervino Expanded" w:hAnsi="Cervino Expanded"/>
          <w:lang w:bidi="en-US"/>
        </w:rPr>
        <w:t>lunare transmise la termenul ini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ial.</w:t>
      </w:r>
    </w:p>
    <w:p w14:paraId="010040AA" w14:textId="0D9621C4" w:rsidR="000C2B08" w:rsidRPr="00C01BCE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C01BCE">
        <w:rPr>
          <w:rFonts w:ascii="Cervino Expanded" w:hAnsi="Cervino Expanded"/>
          <w:lang w:bidi="en-US"/>
        </w:rPr>
        <w:t>Pentru capacit</w:t>
      </w:r>
      <w:r w:rsidR="0062664F" w:rsidRPr="00C01BCE">
        <w:rPr>
          <w:rFonts w:ascii="Cervino Expanded" w:hAnsi="Cervino Expanded"/>
          <w:lang w:bidi="en-US"/>
        </w:rPr>
        <w:t>ăț</w:t>
      </w:r>
      <w:r w:rsidRPr="00C01BCE">
        <w:rPr>
          <w:rFonts w:ascii="Cervino Expanded" w:hAnsi="Cervino Expanded"/>
          <w:lang w:bidi="en-US"/>
        </w:rPr>
        <w:t xml:space="preserve">ile de RSF contractate </w:t>
      </w:r>
      <w:r w:rsidR="0062664F" w:rsidRPr="00C01BCE">
        <w:rPr>
          <w:rFonts w:ascii="Cervino Expanded" w:hAnsi="Cervino Expanded"/>
          <w:lang w:bidi="en-US"/>
        </w:rPr>
        <w:t>ș</w:t>
      </w:r>
      <w:r w:rsidRPr="00C01BCE">
        <w:rPr>
          <w:rFonts w:ascii="Cervino Expanded" w:hAnsi="Cervino Expanded"/>
          <w:lang w:bidi="en-US"/>
        </w:rPr>
        <w:t xml:space="preserve">i </w:t>
      </w:r>
      <w:r w:rsidR="00E024CC" w:rsidRPr="002062CD">
        <w:rPr>
          <w:rFonts w:ascii="Cervino Expanded" w:hAnsi="Cervino Expanded"/>
          <w:lang w:bidi="en-US"/>
        </w:rPr>
        <w:t>nerealizate la abaterea de frecvența în SEN</w:t>
      </w:r>
      <w:r w:rsidRPr="002062CD">
        <w:rPr>
          <w:rFonts w:ascii="Cervino Expanded" w:hAnsi="Cervino Expanded"/>
          <w:lang w:bidi="en-US"/>
        </w:rPr>
        <w:t>, furnizorul de RSF va pl</w:t>
      </w:r>
      <w:r w:rsidR="0062664F" w:rsidRPr="002062CD">
        <w:rPr>
          <w:rFonts w:ascii="Cervino Expanded" w:hAnsi="Cervino Expanded"/>
          <w:lang w:bidi="en-US"/>
        </w:rPr>
        <w:t>ă</w:t>
      </w:r>
      <w:r w:rsidRPr="002062CD">
        <w:rPr>
          <w:rFonts w:ascii="Cervino Expanded" w:hAnsi="Cervino Expanded"/>
          <w:lang w:bidi="en-US"/>
        </w:rPr>
        <w:t>ti c</w:t>
      </w:r>
      <w:r w:rsidR="0062664F" w:rsidRPr="002062CD">
        <w:rPr>
          <w:rFonts w:ascii="Cervino Expanded" w:hAnsi="Cervino Expanded"/>
          <w:lang w:bidi="en-US"/>
        </w:rPr>
        <w:t>ă</w:t>
      </w:r>
      <w:r w:rsidRPr="002062CD">
        <w:rPr>
          <w:rFonts w:ascii="Cervino Expanded" w:hAnsi="Cervino Expanded"/>
          <w:lang w:bidi="en-US"/>
        </w:rPr>
        <w:t xml:space="preserve">tre </w:t>
      </w:r>
      <w:r w:rsidR="00464DB1" w:rsidRPr="002062CD">
        <w:rPr>
          <w:rFonts w:ascii="Cervino Expanded" w:hAnsi="Cervino Expanded"/>
          <w:lang w:bidi="en-US"/>
        </w:rPr>
        <w:t>OST</w:t>
      </w:r>
      <w:r w:rsidRPr="002062CD">
        <w:rPr>
          <w:rFonts w:ascii="Cervino Expanded" w:hAnsi="Cervino Expanded"/>
          <w:lang w:bidi="en-US"/>
        </w:rPr>
        <w:t xml:space="preserve"> o penalizare </w:t>
      </w:r>
      <w:r w:rsidR="0062664F" w:rsidRPr="002062CD">
        <w:rPr>
          <w:rFonts w:ascii="Cervino Expanded" w:hAnsi="Cervino Expanded"/>
          <w:lang w:bidi="en-US"/>
        </w:rPr>
        <w:t>î</w:t>
      </w:r>
      <w:r w:rsidRPr="002062CD">
        <w:rPr>
          <w:rFonts w:ascii="Cervino Expanded" w:hAnsi="Cervino Expanded"/>
          <w:lang w:bidi="en-US"/>
        </w:rPr>
        <w:t xml:space="preserve">n conformitate cu prevederile </w:t>
      </w:r>
      <w:r w:rsidR="00C01BCE" w:rsidRPr="002062CD">
        <w:rPr>
          <w:rFonts w:ascii="Cervino Expanded" w:hAnsi="Cervino Expanded"/>
          <w:lang w:bidi="en-US"/>
        </w:rPr>
        <w:t xml:space="preserve">pct. </w:t>
      </w:r>
      <w:r w:rsidR="00630A70" w:rsidRPr="00C01BCE">
        <w:rPr>
          <w:rFonts w:ascii="Cervino Expanded" w:hAnsi="Cervino Expanded"/>
          <w:lang w:bidi="en-US"/>
        </w:rPr>
        <w:fldChar w:fldCharType="begin"/>
      </w:r>
      <w:r w:rsidR="00630A70" w:rsidRPr="002062CD">
        <w:rPr>
          <w:rFonts w:ascii="Cervino Expanded" w:hAnsi="Cervino Expanded"/>
          <w:lang w:bidi="en-US"/>
        </w:rPr>
        <w:instrText xml:space="preserve"> REF _Ref89416642 \r \h </w:instrText>
      </w:r>
      <w:r w:rsidR="00B556E2" w:rsidRPr="002062CD">
        <w:rPr>
          <w:rFonts w:ascii="Cervino Expanded" w:hAnsi="Cervino Expanded"/>
          <w:lang w:bidi="en-US"/>
        </w:rPr>
        <w:instrText xml:space="preserve"> \* MERGEFORMAT </w:instrText>
      </w:r>
      <w:r w:rsidR="00630A70" w:rsidRPr="00C01BCE">
        <w:rPr>
          <w:rFonts w:ascii="Cervino Expanded" w:hAnsi="Cervino Expanded"/>
          <w:lang w:bidi="en-US"/>
        </w:rPr>
      </w:r>
      <w:r w:rsidR="00630A70" w:rsidRPr="00C01BCE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217</w:t>
      </w:r>
      <w:r w:rsidR="00630A70" w:rsidRPr="00C01BCE">
        <w:rPr>
          <w:rFonts w:ascii="Cervino Expanded" w:hAnsi="Cervino Expanded"/>
          <w:lang w:bidi="en-US"/>
        </w:rPr>
        <w:fldChar w:fldCharType="end"/>
      </w:r>
      <w:r w:rsidRPr="00C01BCE">
        <w:rPr>
          <w:rFonts w:ascii="Cervino Expanded" w:hAnsi="Cervino Expanded"/>
          <w:lang w:bidi="en-US"/>
        </w:rPr>
        <w:t>.</w:t>
      </w:r>
    </w:p>
    <w:p w14:paraId="01BD587C" w14:textId="539A1F57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lastRenderedPageBreak/>
        <w:t>Fiecare furnizor de RSF emite o factur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cuprinz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nd sumele corespunz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cantit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ilor din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ile de RSF realizate, conform informa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iilor din nota </w:t>
      </w:r>
      <w:r w:rsidR="004A7DAE" w:rsidRPr="00E275C2">
        <w:rPr>
          <w:rFonts w:ascii="Cervino Expanded" w:hAnsi="Cervino Expanded"/>
          <w:lang w:bidi="en-US"/>
        </w:rPr>
        <w:t xml:space="preserve">de decontare lunară </w:t>
      </w:r>
      <w:r w:rsidRPr="00E275C2">
        <w:rPr>
          <w:rFonts w:ascii="Cervino Expanded" w:hAnsi="Cervino Expanded"/>
          <w:lang w:bidi="en-US"/>
        </w:rPr>
        <w:t>prev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zut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la</w:t>
      </w:r>
      <w:r w:rsidR="00C01BCE">
        <w:rPr>
          <w:rFonts w:ascii="Cervino Expanded" w:hAnsi="Cervino Expanded"/>
          <w:lang w:bidi="en-US"/>
        </w:rPr>
        <w:t xml:space="preserve"> pct.</w:t>
      </w:r>
      <w:r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fldChar w:fldCharType="begin"/>
      </w:r>
      <w:r w:rsidRPr="00E275C2">
        <w:rPr>
          <w:rFonts w:ascii="Cervino Expanded" w:hAnsi="Cervino Expanded"/>
          <w:lang w:bidi="en-US"/>
        </w:rPr>
        <w:instrText xml:space="preserve"> REF _Ref75262880 \r \h  \* MERGEFORMAT </w:instrText>
      </w:r>
      <w:r w:rsidRPr="00E275C2">
        <w:rPr>
          <w:rFonts w:ascii="Cervino Expanded" w:hAnsi="Cervino Expanded"/>
          <w:lang w:bidi="en-US"/>
        </w:rPr>
      </w:r>
      <w:r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197</w:t>
      </w:r>
      <w:r w:rsidRPr="00E275C2">
        <w:rPr>
          <w:rFonts w:ascii="Cervino Expanded" w:hAnsi="Cervino Expanded"/>
          <w:lang w:bidi="en-US"/>
        </w:rPr>
        <w:fldChar w:fldCharType="end"/>
      </w:r>
      <w:r w:rsidRPr="00E275C2">
        <w:rPr>
          <w:rFonts w:ascii="Cervino Expanded" w:hAnsi="Cervino Expanded"/>
          <w:lang w:bidi="en-US"/>
        </w:rPr>
        <w:t>.</w:t>
      </w:r>
    </w:p>
    <w:p w14:paraId="57F82C4B" w14:textId="072B4D3A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Facturile sunt emise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prima zi lucr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dup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punerea la dispozi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ie a notei de </w:t>
      </w:r>
      <w:r w:rsidR="004A7DAE" w:rsidRPr="00E275C2">
        <w:rPr>
          <w:rFonts w:ascii="Cervino Expanded" w:hAnsi="Cervino Expanded"/>
          <w:lang w:bidi="en-US"/>
        </w:rPr>
        <w:t xml:space="preserve">decontare lunară </w:t>
      </w:r>
      <w:r w:rsidRPr="00E275C2">
        <w:rPr>
          <w:rFonts w:ascii="Cervino Expanded" w:hAnsi="Cervino Expanded"/>
          <w:lang w:bidi="en-US"/>
        </w:rPr>
        <w:t>sau dac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este cazul, a notei de </w:t>
      </w:r>
      <w:r w:rsidR="004A7DAE" w:rsidRPr="00E275C2">
        <w:rPr>
          <w:rFonts w:ascii="Cervino Expanded" w:hAnsi="Cervino Expanded"/>
          <w:lang w:bidi="en-US"/>
        </w:rPr>
        <w:t xml:space="preserve">decontare lunară </w:t>
      </w:r>
      <w:r w:rsidRPr="00E275C2">
        <w:rPr>
          <w:rFonts w:ascii="Cervino Expanded" w:hAnsi="Cervino Expanded"/>
          <w:lang w:bidi="en-US"/>
        </w:rPr>
        <w:t xml:space="preserve">revizuite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urma corec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iilor.</w:t>
      </w:r>
    </w:p>
    <w:p w14:paraId="66C814C4" w14:textId="5AB11CDA" w:rsidR="000C2B08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pl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te</w:t>
      </w:r>
      <w:r w:rsidR="0062664F"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te sumele aferente capacit</w:t>
      </w:r>
      <w:r w:rsidR="0062664F"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 xml:space="preserve">ilor RSF realizate,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</w:t>
      </w:r>
      <w:r w:rsidR="00DB1DBB" w:rsidRPr="00E275C2">
        <w:rPr>
          <w:rFonts w:ascii="Cervino Expanded" w:hAnsi="Cervino Expanded"/>
          <w:lang w:bidi="en-US"/>
        </w:rPr>
        <w:t xml:space="preserve">termen de </w:t>
      </w:r>
      <w:r w:rsidR="00C25DA5" w:rsidRPr="00E275C2">
        <w:rPr>
          <w:rFonts w:ascii="Cervino Expanded" w:hAnsi="Cervino Expanded"/>
          <w:lang w:bidi="en-US"/>
        </w:rPr>
        <w:t>30 (treizeci)</w:t>
      </w:r>
      <w:r w:rsidR="00DB1DBB" w:rsidRPr="00E275C2">
        <w:rPr>
          <w:rFonts w:ascii="Cervino Expanded" w:hAnsi="Cervino Expanded"/>
          <w:lang w:bidi="en-US"/>
        </w:rPr>
        <w:t xml:space="preserve"> </w:t>
      </w:r>
      <w:r w:rsidR="000C2B08" w:rsidRPr="00E275C2">
        <w:rPr>
          <w:rFonts w:ascii="Cervino Expanded" w:hAnsi="Cervino Expanded"/>
          <w:lang w:bidi="en-US"/>
        </w:rPr>
        <w:t xml:space="preserve">zile </w:t>
      </w:r>
      <w:r w:rsidR="00C25DA5" w:rsidRPr="00E275C2">
        <w:rPr>
          <w:rFonts w:ascii="Cervino Expanded" w:hAnsi="Cervino Expanded"/>
          <w:lang w:bidi="en-US"/>
        </w:rPr>
        <w:t xml:space="preserve">calendaristice </w:t>
      </w:r>
      <w:r w:rsidR="000C2B08" w:rsidRPr="00E275C2">
        <w:rPr>
          <w:rFonts w:ascii="Cervino Expanded" w:hAnsi="Cervino Expanded"/>
          <w:lang w:bidi="en-US"/>
        </w:rPr>
        <w:t xml:space="preserve">de la </w:t>
      </w:r>
      <w:r w:rsidR="00641669" w:rsidRPr="00E275C2">
        <w:rPr>
          <w:rFonts w:ascii="Cervino Expanded" w:hAnsi="Cervino Expanded"/>
          <w:lang w:bidi="en-US"/>
        </w:rPr>
        <w:t xml:space="preserve">recepționarea </w:t>
      </w:r>
      <w:r w:rsidR="000C2B08" w:rsidRPr="00E275C2">
        <w:rPr>
          <w:rFonts w:ascii="Cervino Expanded" w:hAnsi="Cervino Expanded"/>
          <w:lang w:bidi="en-US"/>
        </w:rPr>
        <w:t>facturilor de la furnizorii de RSF.</w:t>
      </w:r>
    </w:p>
    <w:p w14:paraId="24D19ACA" w14:textId="5840E089" w:rsidR="00DB1DBB" w:rsidRPr="00E275C2" w:rsidRDefault="0062664F" w:rsidP="00B556E2">
      <w:pPr>
        <w:tabs>
          <w:tab w:val="left" w:pos="993"/>
        </w:tabs>
        <w:spacing w:line="360" w:lineRule="auto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DB1DBB" w:rsidRPr="00E275C2">
        <w:rPr>
          <w:rFonts w:ascii="Cervino Expanded" w:hAnsi="Cervino Expanded"/>
          <w:lang w:bidi="en-US"/>
        </w:rPr>
        <w:t>n cazul ne</w:t>
      </w:r>
      <w:r w:rsidRPr="00E275C2">
        <w:rPr>
          <w:rFonts w:ascii="Cervino Expanded" w:hAnsi="Cervino Expanded"/>
          <w:lang w:bidi="en-US"/>
        </w:rPr>
        <w:t>î</w:t>
      </w:r>
      <w:r w:rsidR="00DB1DBB" w:rsidRPr="00E275C2">
        <w:rPr>
          <w:rFonts w:ascii="Cervino Expanded" w:hAnsi="Cervino Expanded"/>
          <w:lang w:bidi="en-US"/>
        </w:rPr>
        <w:t xml:space="preserve">ndeplinirii </w:t>
      </w:r>
      <w:r w:rsidRPr="00E275C2">
        <w:rPr>
          <w:rFonts w:ascii="Cervino Expanded" w:hAnsi="Cervino Expanded"/>
          <w:lang w:bidi="en-US"/>
        </w:rPr>
        <w:t>î</w:t>
      </w:r>
      <w:r w:rsidR="00DB1DBB" w:rsidRPr="00E275C2">
        <w:rPr>
          <w:rFonts w:ascii="Cervino Expanded" w:hAnsi="Cervino Expanded"/>
          <w:lang w:bidi="en-US"/>
        </w:rPr>
        <w:t>n termen de 30</w:t>
      </w:r>
      <w:r w:rsidR="008E6939">
        <w:rPr>
          <w:rFonts w:ascii="Cervino Expanded" w:hAnsi="Cervino Expanded"/>
          <w:lang w:bidi="en-US"/>
        </w:rPr>
        <w:t xml:space="preserve"> </w:t>
      </w:r>
      <w:r w:rsidR="008E6939" w:rsidRPr="002062CD">
        <w:rPr>
          <w:rFonts w:ascii="Cervino Expanded" w:hAnsi="Cervino Expanded"/>
          <w:lang w:bidi="en-US"/>
        </w:rPr>
        <w:t xml:space="preserve">(treizeci) </w:t>
      </w:r>
      <w:r w:rsidR="00DB1DBB" w:rsidRPr="00E275C2">
        <w:rPr>
          <w:rFonts w:ascii="Cervino Expanded" w:hAnsi="Cervino Expanded"/>
          <w:lang w:bidi="en-US"/>
        </w:rPr>
        <w:t xml:space="preserve"> de zile de la data scaden</w:t>
      </w:r>
      <w:r w:rsidRPr="00E275C2">
        <w:rPr>
          <w:rFonts w:ascii="Cervino Expanded" w:hAnsi="Cervino Expanded"/>
          <w:lang w:bidi="en-US"/>
        </w:rPr>
        <w:t>ț</w:t>
      </w:r>
      <w:r w:rsidR="00DB1DBB" w:rsidRPr="00E275C2">
        <w:rPr>
          <w:rFonts w:ascii="Cervino Expanded" w:hAnsi="Cervino Expanded"/>
          <w:lang w:bidi="en-US"/>
        </w:rPr>
        <w:t>ei a obliga</w:t>
      </w:r>
      <w:r w:rsidRPr="00E275C2">
        <w:rPr>
          <w:rFonts w:ascii="Cervino Expanded" w:hAnsi="Cervino Expanded"/>
          <w:lang w:bidi="en-US"/>
        </w:rPr>
        <w:t>ț</w:t>
      </w:r>
      <w:r w:rsidR="00DB1DBB" w:rsidRPr="00E275C2">
        <w:rPr>
          <w:rFonts w:ascii="Cervino Expanded" w:hAnsi="Cervino Expanded"/>
          <w:lang w:bidi="en-US"/>
        </w:rPr>
        <w:t>iilor</w:t>
      </w:r>
      <w:r w:rsidR="008E6939">
        <w:rPr>
          <w:rFonts w:ascii="Cervino Expanded" w:hAnsi="Cervino Expanded"/>
          <w:lang w:bidi="en-US"/>
        </w:rPr>
        <w:t>,</w:t>
      </w:r>
      <w:r w:rsidR="00DB1DBB" w:rsidRPr="00E275C2">
        <w:rPr>
          <w:rFonts w:ascii="Cervino Expanded" w:hAnsi="Cervino Expanded"/>
          <w:lang w:bidi="en-US"/>
        </w:rPr>
        <w:t xml:space="preserve"> cump</w:t>
      </w:r>
      <w:r w:rsidRPr="00E275C2">
        <w:rPr>
          <w:rFonts w:ascii="Cervino Expanded" w:hAnsi="Cervino Expanded"/>
          <w:lang w:bidi="en-US"/>
        </w:rPr>
        <w:t>ă</w:t>
      </w:r>
      <w:r w:rsidR="00DB1DBB" w:rsidRPr="00E275C2">
        <w:rPr>
          <w:rFonts w:ascii="Cervino Expanded" w:hAnsi="Cervino Expanded"/>
          <w:lang w:bidi="en-US"/>
        </w:rPr>
        <w:t>r</w:t>
      </w:r>
      <w:r w:rsidRPr="00E275C2">
        <w:rPr>
          <w:rFonts w:ascii="Cervino Expanded" w:hAnsi="Cervino Expanded"/>
          <w:lang w:bidi="en-US"/>
        </w:rPr>
        <w:t>ă</w:t>
      </w:r>
      <w:r w:rsidR="00DB1DBB" w:rsidRPr="00E275C2">
        <w:rPr>
          <w:rFonts w:ascii="Cervino Expanded" w:hAnsi="Cervino Expanded"/>
          <w:lang w:bidi="en-US"/>
        </w:rPr>
        <w:t>torul va pl</w:t>
      </w:r>
      <w:r w:rsidRPr="00E275C2">
        <w:rPr>
          <w:rFonts w:ascii="Cervino Expanded" w:hAnsi="Cervino Expanded"/>
          <w:lang w:bidi="en-US"/>
        </w:rPr>
        <w:t>ă</w:t>
      </w:r>
      <w:r w:rsidR="00DB1DBB" w:rsidRPr="00E275C2">
        <w:rPr>
          <w:rFonts w:ascii="Cervino Expanded" w:hAnsi="Cervino Expanded"/>
          <w:lang w:bidi="en-US"/>
        </w:rPr>
        <w:t xml:space="preserve">ti </w:t>
      </w:r>
      <w:r w:rsidRPr="00E275C2">
        <w:rPr>
          <w:rFonts w:ascii="Cervino Expanded" w:hAnsi="Cervino Expanded"/>
          <w:lang w:bidi="en-US"/>
        </w:rPr>
        <w:t>î</w:t>
      </w:r>
      <w:r w:rsidR="00DB1DBB" w:rsidRPr="00E275C2">
        <w:rPr>
          <w:rFonts w:ascii="Cervino Expanded" w:hAnsi="Cervino Expanded"/>
          <w:lang w:bidi="en-US"/>
        </w:rPr>
        <w:t>n afara sumei datorate, major</w:t>
      </w:r>
      <w:r w:rsidRPr="00E275C2">
        <w:rPr>
          <w:rFonts w:ascii="Cervino Expanded" w:hAnsi="Cervino Expanded"/>
          <w:lang w:bidi="en-US"/>
        </w:rPr>
        <w:t>ă</w:t>
      </w:r>
      <w:r w:rsidR="00DB1DBB" w:rsidRPr="00E275C2">
        <w:rPr>
          <w:rFonts w:ascii="Cervino Expanded" w:hAnsi="Cervino Expanded"/>
          <w:lang w:bidi="en-US"/>
        </w:rPr>
        <w:t xml:space="preserve">ri de </w:t>
      </w:r>
      <w:r w:rsidRPr="00E275C2">
        <w:rPr>
          <w:rFonts w:ascii="Cervino Expanded" w:hAnsi="Cervino Expanded"/>
          <w:lang w:bidi="en-US"/>
        </w:rPr>
        <w:t>î</w:t>
      </w:r>
      <w:r w:rsidR="00DB1DBB" w:rsidRPr="00E275C2">
        <w:rPr>
          <w:rFonts w:ascii="Cervino Expanded" w:hAnsi="Cervino Expanded"/>
          <w:lang w:bidi="en-US"/>
        </w:rPr>
        <w:t>nt</w:t>
      </w:r>
      <w:r w:rsidRPr="00E275C2">
        <w:rPr>
          <w:rFonts w:ascii="Cervino Expanded" w:hAnsi="Cervino Expanded"/>
          <w:lang w:bidi="en-US"/>
        </w:rPr>
        <w:t>â</w:t>
      </w:r>
      <w:r w:rsidR="00DB1DBB" w:rsidRPr="00E275C2">
        <w:rPr>
          <w:rFonts w:ascii="Cervino Expanded" w:hAnsi="Cervino Expanded"/>
          <w:lang w:bidi="en-US"/>
        </w:rPr>
        <w:t>rziere la aceast</w:t>
      </w:r>
      <w:r w:rsidRPr="00E275C2">
        <w:rPr>
          <w:rFonts w:ascii="Cervino Expanded" w:hAnsi="Cervino Expanded"/>
          <w:lang w:bidi="en-US"/>
        </w:rPr>
        <w:t>ă</w:t>
      </w:r>
      <w:r w:rsidR="00DB1DBB" w:rsidRPr="00E275C2">
        <w:rPr>
          <w:rFonts w:ascii="Cervino Expanded" w:hAnsi="Cervino Expanded"/>
          <w:lang w:bidi="en-US"/>
        </w:rPr>
        <w:t xml:space="preserve"> sum</w:t>
      </w:r>
      <w:r w:rsidRPr="00E275C2">
        <w:rPr>
          <w:rFonts w:ascii="Cervino Expanded" w:hAnsi="Cervino Expanded"/>
          <w:lang w:bidi="en-US"/>
        </w:rPr>
        <w:t>ă</w:t>
      </w:r>
      <w:r w:rsidR="00DB1DBB" w:rsidRPr="00E275C2">
        <w:rPr>
          <w:rFonts w:ascii="Cervino Expanded" w:hAnsi="Cervino Expanded"/>
          <w:lang w:bidi="en-US"/>
        </w:rPr>
        <w:t xml:space="preserve">, </w:t>
      </w:r>
      <w:proofErr w:type="spellStart"/>
      <w:r w:rsidR="00DB1DBB" w:rsidRPr="00E275C2">
        <w:rPr>
          <w:rFonts w:ascii="Cervino Expanded" w:hAnsi="Cervino Expanded"/>
          <w:lang w:bidi="en-US"/>
        </w:rPr>
        <w:t>corespunz</w:t>
      </w:r>
      <w:r w:rsidR="00DB1DBB" w:rsidRPr="00E275C2">
        <w:rPr>
          <w:rFonts w:ascii="Calibri" w:hAnsi="Calibri" w:cs="Calibri"/>
          <w:lang w:bidi="en-US"/>
        </w:rPr>
        <w:t>ǎ</w:t>
      </w:r>
      <w:r w:rsidR="00DB1DBB" w:rsidRPr="00E275C2">
        <w:rPr>
          <w:rFonts w:ascii="Cervino Expanded" w:hAnsi="Cervino Expanded"/>
          <w:lang w:bidi="en-US"/>
        </w:rPr>
        <w:t>toare</w:t>
      </w:r>
      <w:proofErr w:type="spellEnd"/>
      <w:r w:rsidR="00DB1DBB" w:rsidRPr="00E275C2">
        <w:rPr>
          <w:rFonts w:ascii="Cervino Expanded" w:hAnsi="Cervino Expanded"/>
          <w:lang w:bidi="en-US"/>
        </w:rPr>
        <w:t xml:space="preserve"> ca procent major</w:t>
      </w:r>
      <w:r w:rsidRPr="00E275C2">
        <w:rPr>
          <w:rFonts w:ascii="Cervino Expanded" w:hAnsi="Cervino Expanded"/>
          <w:lang w:bidi="en-US"/>
        </w:rPr>
        <w:t>ă</w:t>
      </w:r>
      <w:r w:rsidR="00DB1DBB" w:rsidRPr="00E275C2">
        <w:rPr>
          <w:rFonts w:ascii="Cervino Expanded" w:hAnsi="Cervino Expanded"/>
          <w:lang w:bidi="en-US"/>
        </w:rPr>
        <w:t xml:space="preserve">rii de </w:t>
      </w:r>
      <w:r w:rsidRPr="00E275C2">
        <w:rPr>
          <w:rFonts w:ascii="Cervino Expanded" w:hAnsi="Cervino Expanded"/>
          <w:lang w:bidi="en-US"/>
        </w:rPr>
        <w:t>î</w:t>
      </w:r>
      <w:r w:rsidR="00DB1DBB" w:rsidRPr="00E275C2">
        <w:rPr>
          <w:rFonts w:ascii="Cervino Expanded" w:hAnsi="Cervino Expanded"/>
          <w:lang w:bidi="en-US"/>
        </w:rPr>
        <w:t>nt</w:t>
      </w:r>
      <w:r w:rsidRPr="00E275C2">
        <w:rPr>
          <w:rFonts w:ascii="Cervino Expanded" w:hAnsi="Cervino Expanded"/>
          <w:lang w:bidi="en-US"/>
        </w:rPr>
        <w:t>â</w:t>
      </w:r>
      <w:r w:rsidR="00DB1DBB" w:rsidRPr="00E275C2">
        <w:rPr>
          <w:rFonts w:ascii="Cervino Expanded" w:hAnsi="Cervino Expanded"/>
          <w:lang w:bidi="en-US"/>
        </w:rPr>
        <w:t>rziere datorate pentru neplata la termen a obliga</w:t>
      </w:r>
      <w:r w:rsidRPr="00E275C2">
        <w:rPr>
          <w:rFonts w:ascii="Cervino Expanded" w:hAnsi="Cervino Expanded"/>
          <w:lang w:bidi="en-US"/>
        </w:rPr>
        <w:t>ț</w:t>
      </w:r>
      <w:r w:rsidR="00DB1DBB" w:rsidRPr="00E275C2">
        <w:rPr>
          <w:rFonts w:ascii="Cervino Expanded" w:hAnsi="Cervino Expanded"/>
          <w:lang w:bidi="en-US"/>
        </w:rPr>
        <w:t xml:space="preserve">iilor </w:t>
      </w:r>
      <w:proofErr w:type="spellStart"/>
      <w:r w:rsidR="00DB1DBB" w:rsidRPr="00E275C2">
        <w:rPr>
          <w:rFonts w:ascii="Cervino Expanded" w:hAnsi="Cervino Expanded"/>
          <w:lang w:bidi="en-US"/>
        </w:rPr>
        <w:t>c</w:t>
      </w:r>
      <w:r w:rsidR="00DB1DBB" w:rsidRPr="00E275C2">
        <w:rPr>
          <w:rFonts w:ascii="Calibri" w:hAnsi="Calibri" w:cs="Calibri"/>
          <w:lang w:bidi="en-US"/>
        </w:rPr>
        <w:t>ǎ</w:t>
      </w:r>
      <w:r w:rsidR="00DB1DBB" w:rsidRPr="00E275C2">
        <w:rPr>
          <w:rFonts w:ascii="Cervino Expanded" w:hAnsi="Cervino Expanded"/>
          <w:lang w:bidi="en-US"/>
        </w:rPr>
        <w:t>tre</w:t>
      </w:r>
      <w:proofErr w:type="spellEnd"/>
      <w:r w:rsidR="00DB1DBB" w:rsidRPr="00E275C2">
        <w:rPr>
          <w:rFonts w:ascii="Cervino Expanded" w:hAnsi="Cervino Expanded"/>
          <w:lang w:bidi="en-US"/>
        </w:rPr>
        <w:t xml:space="preserve"> bugetul de stat, pentru fiecare zi de </w:t>
      </w:r>
      <w:r w:rsidRPr="00E275C2">
        <w:rPr>
          <w:rFonts w:ascii="Cervino Expanded" w:hAnsi="Cervino Expanded"/>
          <w:lang w:bidi="en-US"/>
        </w:rPr>
        <w:t>î</w:t>
      </w:r>
      <w:r w:rsidR="00DB1DBB" w:rsidRPr="00E275C2">
        <w:rPr>
          <w:rFonts w:ascii="Cervino Expanded" w:hAnsi="Cervino Expanded"/>
          <w:lang w:bidi="en-US"/>
        </w:rPr>
        <w:t>nt</w:t>
      </w:r>
      <w:r w:rsidRPr="00E275C2">
        <w:rPr>
          <w:rFonts w:ascii="Cervino Expanded" w:hAnsi="Cervino Expanded"/>
          <w:lang w:bidi="en-US"/>
        </w:rPr>
        <w:t>â</w:t>
      </w:r>
      <w:r w:rsidR="00DB1DBB" w:rsidRPr="00E275C2">
        <w:rPr>
          <w:rFonts w:ascii="Cervino Expanded" w:hAnsi="Cervino Expanded"/>
          <w:lang w:bidi="en-US"/>
        </w:rPr>
        <w:t>rziere, p</w:t>
      </w:r>
      <w:r w:rsidRPr="00E275C2">
        <w:rPr>
          <w:rFonts w:ascii="Cervino Expanded" w:hAnsi="Cervino Expanded"/>
          <w:lang w:bidi="en-US"/>
        </w:rPr>
        <w:t>â</w:t>
      </w:r>
      <w:r w:rsidR="00DB1DBB" w:rsidRPr="00E275C2">
        <w:rPr>
          <w:rFonts w:ascii="Cervino Expanded" w:hAnsi="Cervino Expanded"/>
          <w:lang w:bidi="en-US"/>
        </w:rPr>
        <w:t>n</w:t>
      </w:r>
      <w:r w:rsidRPr="00E275C2">
        <w:rPr>
          <w:rFonts w:ascii="Cervino Expanded" w:hAnsi="Cervino Expanded"/>
          <w:lang w:bidi="en-US"/>
        </w:rPr>
        <w:t>ă</w:t>
      </w:r>
      <w:r w:rsidR="00DB1DBB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î</w:t>
      </w:r>
      <w:r w:rsidR="00DB1DBB" w:rsidRPr="00E275C2">
        <w:rPr>
          <w:rFonts w:ascii="Cervino Expanded" w:hAnsi="Cervino Expanded"/>
          <w:lang w:bidi="en-US"/>
        </w:rPr>
        <w:t>n ziua pl</w:t>
      </w:r>
      <w:r w:rsidRPr="00E275C2">
        <w:rPr>
          <w:rFonts w:ascii="Cervino Expanded" w:hAnsi="Cervino Expanded"/>
          <w:lang w:bidi="en-US"/>
        </w:rPr>
        <w:t>ăț</w:t>
      </w:r>
      <w:r w:rsidR="00DB1DBB" w:rsidRPr="00E275C2">
        <w:rPr>
          <w:rFonts w:ascii="Cervino Expanded" w:hAnsi="Cervino Expanded"/>
          <w:lang w:bidi="en-US"/>
        </w:rPr>
        <w:t>ii (exclusiv). Valoarea total</w:t>
      </w:r>
      <w:r w:rsidRPr="00E275C2">
        <w:rPr>
          <w:rFonts w:ascii="Cervino Expanded" w:hAnsi="Cervino Expanded"/>
          <w:lang w:bidi="en-US"/>
        </w:rPr>
        <w:t>ă</w:t>
      </w:r>
      <w:r w:rsidR="00DB1DBB" w:rsidRPr="00E275C2">
        <w:rPr>
          <w:rFonts w:ascii="Cervino Expanded" w:hAnsi="Cervino Expanded"/>
          <w:lang w:bidi="en-US"/>
        </w:rPr>
        <w:t xml:space="preserve"> a penalit</w:t>
      </w:r>
      <w:r w:rsidRPr="00E275C2">
        <w:rPr>
          <w:rFonts w:ascii="Cervino Expanded" w:hAnsi="Cervino Expanded"/>
          <w:lang w:bidi="en-US"/>
        </w:rPr>
        <w:t>ăț</w:t>
      </w:r>
      <w:r w:rsidR="00DB1DBB" w:rsidRPr="00E275C2">
        <w:rPr>
          <w:rFonts w:ascii="Cervino Expanded" w:hAnsi="Cervino Expanded"/>
          <w:lang w:bidi="en-US"/>
        </w:rPr>
        <w:t>ilor nu poate dep</w:t>
      </w:r>
      <w:r w:rsidRPr="00E275C2">
        <w:rPr>
          <w:rFonts w:ascii="Cervino Expanded" w:hAnsi="Cervino Expanded"/>
          <w:lang w:bidi="en-US"/>
        </w:rPr>
        <w:t>ăș</w:t>
      </w:r>
      <w:r w:rsidR="00DB1DBB" w:rsidRPr="00E275C2">
        <w:rPr>
          <w:rFonts w:ascii="Cervino Expanded" w:hAnsi="Cervino Expanded"/>
          <w:lang w:bidi="en-US"/>
        </w:rPr>
        <w:t>i valoarea sumei datorate.</w:t>
      </w:r>
    </w:p>
    <w:p w14:paraId="6D08101A" w14:textId="4BF2D085" w:rsidR="000C2B08" w:rsidRPr="00E275C2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situa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ia pierderii capacit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>ii integrale sau par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iale a capacit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>ii de RSF, furnizorul de RSF va transfera obliga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ia de furnizare a respectivei capacit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>
        <w:rPr>
          <w:rFonts w:ascii="Cervino Expanded" w:hAnsi="Cervino Expanded"/>
          <w:lang w:bidi="en-US"/>
        </w:rPr>
        <w:t xml:space="preserve">i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cel mult o or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 xml:space="preserve">i va informa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.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cazul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furnizorul de RSF nu g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se</w:t>
      </w:r>
      <w:r w:rsidRPr="00E275C2">
        <w:rPr>
          <w:rFonts w:ascii="Cervino Expanded" w:hAnsi="Cervino Expanded"/>
          <w:lang w:bidi="en-US"/>
        </w:rPr>
        <w:t>ș</w:t>
      </w:r>
      <w:r w:rsidR="000C2B08" w:rsidRPr="00E275C2">
        <w:rPr>
          <w:rFonts w:ascii="Cervino Expanded" w:hAnsi="Cervino Expanded"/>
          <w:lang w:bidi="en-US"/>
        </w:rPr>
        <w:t>te un alt participant care s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preia aceast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cantitate, atunci se aplic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procesul </w:t>
      </w:r>
      <w:r w:rsidR="008E0FC6" w:rsidRPr="00E275C2">
        <w:rPr>
          <w:rFonts w:ascii="Cervino Expanded" w:hAnsi="Cervino Expanded"/>
          <w:lang w:bidi="en-US"/>
        </w:rPr>
        <w:t>prev</w:t>
      </w:r>
      <w:r w:rsidRPr="00E275C2">
        <w:rPr>
          <w:rFonts w:ascii="Cervino Expanded" w:hAnsi="Cervino Expanded"/>
          <w:lang w:bidi="en-US"/>
        </w:rPr>
        <w:t>ă</w:t>
      </w:r>
      <w:r w:rsidR="008E0FC6" w:rsidRPr="00E275C2">
        <w:rPr>
          <w:rFonts w:ascii="Cervino Expanded" w:hAnsi="Cervino Expanded"/>
          <w:lang w:bidi="en-US"/>
        </w:rPr>
        <w:t xml:space="preserve">zut </w:t>
      </w:r>
      <w:r w:rsidR="00EF7AE2" w:rsidRPr="00E275C2">
        <w:rPr>
          <w:rFonts w:ascii="Cervino Expanded" w:hAnsi="Cervino Expanded"/>
          <w:lang w:bidi="en-US"/>
        </w:rPr>
        <w:t xml:space="preserve">la </w:t>
      </w:r>
      <w:r w:rsidR="00C01BCE">
        <w:rPr>
          <w:rFonts w:ascii="Cervino Expanded" w:hAnsi="Cervino Expanded"/>
          <w:lang w:bidi="en-US"/>
        </w:rPr>
        <w:t xml:space="preserve">pct. </w:t>
      </w:r>
      <w:r w:rsidR="000C2B08" w:rsidRPr="00E275C2">
        <w:rPr>
          <w:rFonts w:ascii="Cervino Expanded" w:hAnsi="Cervino Expanded"/>
          <w:lang w:bidi="en-US"/>
        </w:rPr>
        <w:fldChar w:fldCharType="begin"/>
      </w:r>
      <w:r w:rsidR="000C2B08" w:rsidRPr="00E275C2">
        <w:rPr>
          <w:rFonts w:ascii="Cervino Expanded" w:hAnsi="Cervino Expanded"/>
          <w:lang w:bidi="en-US"/>
        </w:rPr>
        <w:instrText xml:space="preserve"> REF _Ref75263121 \r \h  \* MERGEFORMAT </w:instrText>
      </w:r>
      <w:r w:rsidR="000C2B08" w:rsidRPr="00E275C2">
        <w:rPr>
          <w:rFonts w:ascii="Cervino Expanded" w:hAnsi="Cervino Expanded"/>
          <w:lang w:bidi="en-US"/>
        </w:rPr>
      </w:r>
      <w:r w:rsidR="000C2B08" w:rsidRPr="00E275C2">
        <w:rPr>
          <w:rFonts w:ascii="Cervino Expanded" w:hAnsi="Cervino Expanded"/>
          <w:lang w:bidi="en-US"/>
        </w:rPr>
        <w:fldChar w:fldCharType="separate"/>
      </w:r>
      <w:r w:rsidR="00C01BCE">
        <w:rPr>
          <w:rFonts w:ascii="Cervino Expanded" w:hAnsi="Cervino Expanded"/>
          <w:lang w:bidi="en-US"/>
        </w:rPr>
        <w:t>187</w:t>
      </w:r>
      <w:r w:rsidR="000C2B08" w:rsidRPr="00E275C2">
        <w:rPr>
          <w:rFonts w:ascii="Cervino Expanded" w:hAnsi="Cervino Expanded"/>
          <w:lang w:bidi="en-US"/>
        </w:rPr>
        <w:fldChar w:fldCharType="end"/>
      </w:r>
      <w:r w:rsidR="000C2B08" w:rsidRPr="00E275C2">
        <w:rPr>
          <w:rFonts w:ascii="Cervino Expanded" w:hAnsi="Cervino Expanded"/>
          <w:lang w:bidi="en-US"/>
        </w:rPr>
        <w:t>.</w:t>
      </w:r>
    </w:p>
    <w:p w14:paraId="6EF8CF3E" w14:textId="0679C59A" w:rsidR="000C2B08" w:rsidRPr="00E275C2" w:rsidRDefault="000C2B08" w:rsidP="00B556E2">
      <w:pPr>
        <w:keepNext/>
        <w:keepLines/>
        <w:spacing w:line="360" w:lineRule="auto"/>
        <w:jc w:val="both"/>
        <w:outlineLvl w:val="0"/>
        <w:rPr>
          <w:rFonts w:ascii="Cervino Expanded" w:hAnsi="Cervino Expanded"/>
          <w:b/>
        </w:rPr>
      </w:pPr>
      <w:bookmarkStart w:id="114" w:name="_Toc54696316"/>
      <w:bookmarkStart w:id="115" w:name="_Toc63860914"/>
      <w:bookmarkStart w:id="116" w:name="_Toc64978309"/>
      <w:r w:rsidRPr="00E275C2">
        <w:rPr>
          <w:rFonts w:ascii="Cervino Expanded" w:hAnsi="Cervino Expanded"/>
          <w:b/>
        </w:rPr>
        <w:t>Sec</w:t>
      </w:r>
      <w:r w:rsidR="0062664F" w:rsidRPr="00E275C2">
        <w:rPr>
          <w:rFonts w:ascii="Cervino Expanded" w:hAnsi="Cervino Expanded"/>
          <w:b/>
        </w:rPr>
        <w:t>ț</w:t>
      </w:r>
      <w:r w:rsidRPr="00E275C2">
        <w:rPr>
          <w:rFonts w:ascii="Cervino Expanded" w:hAnsi="Cervino Expanded"/>
          <w:b/>
        </w:rPr>
        <w:t xml:space="preserve">iunea 9.3 </w:t>
      </w:r>
      <w:r w:rsidR="00E07842">
        <w:rPr>
          <w:rFonts w:ascii="Cervino Expanded" w:hAnsi="Cervino Expanded"/>
          <w:b/>
        </w:rPr>
        <w:tab/>
      </w:r>
      <w:r w:rsidRPr="00E275C2">
        <w:rPr>
          <w:rFonts w:ascii="Cervino Expanded" w:hAnsi="Cervino Expanded"/>
          <w:b/>
        </w:rPr>
        <w:t>Transferul capacit</w:t>
      </w:r>
      <w:r w:rsidR="0062664F" w:rsidRPr="00E275C2">
        <w:rPr>
          <w:rFonts w:ascii="Cervino Expanded" w:hAnsi="Cervino Expanded"/>
          <w:b/>
        </w:rPr>
        <w:t>ăț</w:t>
      </w:r>
      <w:r w:rsidRPr="00E275C2">
        <w:rPr>
          <w:rFonts w:ascii="Cervino Expanded" w:hAnsi="Cervino Expanded"/>
          <w:b/>
        </w:rPr>
        <w:t>ii RSF</w:t>
      </w:r>
      <w:bookmarkEnd w:id="114"/>
      <w:bookmarkEnd w:id="115"/>
      <w:bookmarkEnd w:id="116"/>
    </w:p>
    <w:p w14:paraId="5A336DEA" w14:textId="7728608B" w:rsidR="000C2B08" w:rsidRPr="00E275C2" w:rsidDel="00FB148B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Furnizorii de RSF</w:t>
      </w:r>
      <w:r w:rsidRPr="00E275C2" w:rsidDel="00FB148B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 xml:space="preserve">pot </w:t>
      </w:r>
      <w:r w:rsidRPr="00E275C2" w:rsidDel="00FB148B">
        <w:rPr>
          <w:rFonts w:ascii="Cervino Expanded" w:hAnsi="Cervino Expanded"/>
          <w:lang w:bidi="en-US"/>
        </w:rPr>
        <w:t>s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îș</w:t>
      </w:r>
      <w:r w:rsidRPr="00E275C2" w:rsidDel="00FB148B">
        <w:rPr>
          <w:rFonts w:ascii="Cervino Expanded" w:hAnsi="Cervino Expanded"/>
          <w:lang w:bidi="en-US"/>
        </w:rPr>
        <w:t>i transfere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 w:rsidDel="00FB148B">
        <w:rPr>
          <w:rFonts w:ascii="Cervino Expanded" w:hAnsi="Cervino Expanded"/>
          <w:lang w:bidi="en-US"/>
        </w:rPr>
        <w:t xml:space="preserve">iile privind furnizarea de capacitate </w:t>
      </w:r>
      <w:r w:rsidRPr="00E275C2">
        <w:rPr>
          <w:rFonts w:ascii="Cervino Expanded" w:hAnsi="Cervino Expanded"/>
          <w:lang w:bidi="en-US"/>
        </w:rPr>
        <w:t xml:space="preserve">de </w:t>
      </w:r>
      <w:r w:rsidR="008E6939" w:rsidRPr="00B23ADB">
        <w:rPr>
          <w:rFonts w:ascii="Cervino Expanded" w:hAnsi="Cervino Expanded"/>
          <w:lang w:bidi="en-US"/>
        </w:rPr>
        <w:t xml:space="preserve">tip </w:t>
      </w:r>
      <w:r w:rsidRPr="00E275C2" w:rsidDel="00FB148B">
        <w:rPr>
          <w:rFonts w:ascii="Cervino Expanded" w:hAnsi="Cervino Expanded"/>
          <w:lang w:bidi="en-US"/>
        </w:rPr>
        <w:t xml:space="preserve">RSF. </w:t>
      </w:r>
    </w:p>
    <w:p w14:paraId="020C9589" w14:textId="120422E1" w:rsidR="000C2B08" w:rsidRPr="00E275C2" w:rsidDel="00FB148B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 w:rsidDel="00FB148B">
        <w:rPr>
          <w:rFonts w:ascii="Cervino Expanded" w:hAnsi="Cervino Expanded"/>
          <w:lang w:bidi="en-US"/>
        </w:rPr>
        <w:t>Transferul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 w:rsidDel="00FB148B">
        <w:rPr>
          <w:rFonts w:ascii="Cervino Expanded" w:hAnsi="Cervino Expanded"/>
          <w:lang w:bidi="en-US"/>
        </w:rPr>
        <w:t xml:space="preserve">ii </w:t>
      </w:r>
      <w:r w:rsidRPr="00E275C2">
        <w:rPr>
          <w:rFonts w:ascii="Cervino Expanded" w:hAnsi="Cervino Expanded"/>
          <w:lang w:bidi="en-US"/>
        </w:rPr>
        <w:t xml:space="preserve">de </w:t>
      </w:r>
      <w:r w:rsidR="008E6939" w:rsidRPr="00B23ADB">
        <w:rPr>
          <w:rFonts w:ascii="Cervino Expanded" w:hAnsi="Cervino Expanded"/>
          <w:lang w:bidi="en-US"/>
        </w:rPr>
        <w:t xml:space="preserve">tip </w:t>
      </w:r>
      <w:r w:rsidRPr="00E275C2" w:rsidDel="00FB148B">
        <w:rPr>
          <w:rFonts w:ascii="Cervino Expanded" w:hAnsi="Cervino Expanded"/>
          <w:lang w:bidi="en-US"/>
        </w:rPr>
        <w:t xml:space="preserve">RSF </w:t>
      </w:r>
      <w:r w:rsidR="003A7C7E" w:rsidRPr="00E275C2">
        <w:rPr>
          <w:rFonts w:ascii="Cervino Expanded" w:hAnsi="Cervino Expanded"/>
          <w:lang w:bidi="en-US"/>
        </w:rPr>
        <w:t>se efectueaz</w:t>
      </w:r>
      <w:r w:rsidR="0062664F" w:rsidRPr="00E275C2">
        <w:rPr>
          <w:rFonts w:ascii="Cervino Expanded" w:hAnsi="Cervino Expanded"/>
          <w:lang w:bidi="en-US"/>
        </w:rPr>
        <w:t>ă</w:t>
      </w:r>
      <w:r w:rsidR="003A7C7E" w:rsidRPr="00E275C2">
        <w:rPr>
          <w:rFonts w:ascii="Cervino Expanded" w:hAnsi="Cervino Expanded"/>
          <w:lang w:bidi="en-US"/>
        </w:rPr>
        <w:t xml:space="preserve"> cu</w:t>
      </w:r>
      <w:r w:rsidRPr="00E275C2" w:rsidDel="00FB148B">
        <w:rPr>
          <w:rFonts w:ascii="Cervino Expanded" w:hAnsi="Cervino Expanded"/>
          <w:lang w:bidi="en-US"/>
        </w:rPr>
        <w:t xml:space="preserve"> o zi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 w:rsidDel="00FB148B">
        <w:rPr>
          <w:rFonts w:ascii="Cervino Expanded" w:hAnsi="Cervino Expanded"/>
          <w:lang w:bidi="en-US"/>
        </w:rPr>
        <w:t xml:space="preserve">nainte sau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 w:rsidDel="00FB148B">
        <w:rPr>
          <w:rFonts w:ascii="Cervino Expanded" w:hAnsi="Cervino Expanded"/>
          <w:lang w:bidi="en-US"/>
        </w:rPr>
        <w:t>n timpul zilei de livrare, cu p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 w:rsidDel="00FB148B">
        <w:rPr>
          <w:rFonts w:ascii="Cervino Expanded" w:hAnsi="Cervino Expanded"/>
          <w:lang w:bidi="en-US"/>
        </w:rPr>
        <w:t>n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la o or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 w:rsidDel="00FB148B">
        <w:rPr>
          <w:rFonts w:ascii="Cervino Expanded" w:hAnsi="Cervino Expanded"/>
          <w:lang w:bidi="en-US"/>
        </w:rPr>
        <w:t xml:space="preserve">nainte de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 w:rsidDel="00FB148B">
        <w:rPr>
          <w:rFonts w:ascii="Cervino Expanded" w:hAnsi="Cervino Expanded"/>
          <w:lang w:bidi="en-US"/>
        </w:rPr>
        <w:t xml:space="preserve">nceperea intervalului de livrare, </w:t>
      </w:r>
      <w:r w:rsidRPr="00E275C2">
        <w:rPr>
          <w:rFonts w:ascii="Cervino Expanded" w:hAnsi="Cervino Expanded"/>
          <w:lang w:bidi="en-US"/>
        </w:rPr>
        <w:t>furnizorii de RSF</w:t>
      </w:r>
      <w:r w:rsidRPr="00E275C2" w:rsidDel="00FB148B">
        <w:rPr>
          <w:rFonts w:ascii="Cervino Expanded" w:hAnsi="Cervino Expanded"/>
          <w:lang w:bidi="en-US"/>
        </w:rPr>
        <w:t xml:space="preserve"> av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 w:rsidDel="00FB148B">
        <w:rPr>
          <w:rFonts w:ascii="Cervino Expanded" w:hAnsi="Cervino Expanded"/>
          <w:lang w:bidi="en-US"/>
        </w:rPr>
        <w:t>nd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 w:rsidDel="00FB148B">
        <w:rPr>
          <w:rFonts w:ascii="Cervino Expanded" w:hAnsi="Cervino Expanded"/>
          <w:lang w:bidi="en-US"/>
        </w:rPr>
        <w:t>ia inform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rii imediate a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 w:rsidDel="00FB148B">
        <w:rPr>
          <w:rFonts w:ascii="Cervino Expanded" w:hAnsi="Cervino Expanded"/>
          <w:lang w:bidi="en-US"/>
        </w:rPr>
        <w:t xml:space="preserve"> despre respectivul transfer. </w:t>
      </w:r>
    </w:p>
    <w:p w14:paraId="37D14EFC" w14:textId="3D026792" w:rsidR="000C2B08" w:rsidRPr="00E275C2" w:rsidDel="00FB148B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 w:rsidDel="00FB148B">
        <w:rPr>
          <w:rFonts w:ascii="Cervino Expanded" w:hAnsi="Cervino Expanded"/>
          <w:lang w:bidi="en-US"/>
        </w:rPr>
        <w:t>Transferul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 w:rsidDel="00FB148B">
        <w:rPr>
          <w:rFonts w:ascii="Cervino Expanded" w:hAnsi="Cervino Expanded"/>
          <w:lang w:bidi="en-US"/>
        </w:rPr>
        <w:t xml:space="preserve">ii </w:t>
      </w:r>
      <w:r w:rsidRPr="00E275C2">
        <w:rPr>
          <w:rFonts w:ascii="Cervino Expanded" w:hAnsi="Cervino Expanded"/>
          <w:lang w:bidi="en-US"/>
        </w:rPr>
        <w:t xml:space="preserve">de </w:t>
      </w:r>
      <w:r w:rsidRPr="00E275C2" w:rsidDel="00FB148B">
        <w:rPr>
          <w:rFonts w:ascii="Cervino Expanded" w:hAnsi="Cervino Expanded"/>
          <w:lang w:bidi="en-US"/>
        </w:rPr>
        <w:t>RSF este permis dac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sunt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 w:rsidDel="00FB148B">
        <w:rPr>
          <w:rFonts w:ascii="Cervino Expanded" w:hAnsi="Cervino Expanded"/>
          <w:lang w:bidi="en-US"/>
        </w:rPr>
        <w:t>ndeplinite urm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>toarele condi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 w:rsidDel="00FB148B">
        <w:rPr>
          <w:rFonts w:ascii="Cervino Expanded" w:hAnsi="Cervino Expanded"/>
          <w:lang w:bidi="en-US"/>
        </w:rPr>
        <w:t xml:space="preserve">ii: </w:t>
      </w:r>
    </w:p>
    <w:p w14:paraId="73CFE573" w14:textId="3441B5B2" w:rsidR="000C2B08" w:rsidRPr="00E275C2" w:rsidDel="00FB148B" w:rsidRDefault="000C2B08" w:rsidP="00324219">
      <w:pPr>
        <w:numPr>
          <w:ilvl w:val="0"/>
          <w:numId w:val="41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furnizorul de RSF</w:t>
      </w:r>
      <w:r w:rsidRPr="00E275C2" w:rsidDel="00FB148B">
        <w:rPr>
          <w:rFonts w:ascii="Cervino Expanded" w:eastAsia="Calibri" w:hAnsi="Cervino Expanded"/>
          <w:lang w:eastAsia="ro-RO" w:bidi="en-US"/>
        </w:rPr>
        <w:t xml:space="preserve"> care preia obliga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 w:rsidDel="00FB148B">
        <w:rPr>
          <w:rFonts w:ascii="Cervino Expanded" w:eastAsia="Calibri" w:hAnsi="Cervino Expanded"/>
          <w:lang w:eastAsia="ro-RO" w:bidi="en-US"/>
        </w:rPr>
        <w:t>ia de furnizare a capacit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 w:rsidDel="00FB148B">
        <w:rPr>
          <w:rFonts w:ascii="Cervino Expanded" w:eastAsia="Calibri" w:hAnsi="Cervino Expanded"/>
          <w:lang w:eastAsia="ro-RO" w:bidi="en-US"/>
        </w:rPr>
        <w:t>ii RSF este calificat pentru acest tip de rezerv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 w:rsidDel="00FB148B">
        <w:rPr>
          <w:rFonts w:ascii="Cervino Expanded" w:eastAsia="Calibri" w:hAnsi="Cervino Expanded"/>
          <w:lang w:eastAsia="ro-RO" w:bidi="en-US"/>
        </w:rPr>
        <w:t>;</w:t>
      </w:r>
    </w:p>
    <w:p w14:paraId="09A25DB3" w14:textId="6A66E4D8" w:rsidR="000C2B08" w:rsidRPr="00E275C2" w:rsidDel="00FB148B" w:rsidRDefault="000C2B08" w:rsidP="00324219">
      <w:pPr>
        <w:numPr>
          <w:ilvl w:val="0"/>
          <w:numId w:val="41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 w:rsidDel="00FB148B">
        <w:rPr>
          <w:rFonts w:ascii="Cervino Expanded" w:eastAsia="Calibri" w:hAnsi="Cervino Expanded"/>
          <w:lang w:eastAsia="ro-RO" w:bidi="en-US"/>
        </w:rPr>
        <w:lastRenderedPageBreak/>
        <w:t xml:space="preserve">se </w:t>
      </w:r>
      <w:r w:rsidRPr="00E275C2">
        <w:rPr>
          <w:rFonts w:ascii="Cervino Expanded" w:eastAsia="Calibri" w:hAnsi="Cervino Expanded"/>
          <w:lang w:eastAsia="ro-RO" w:bidi="en-US"/>
        </w:rPr>
        <w:t>estimeaz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 w:rsidDel="00FB148B">
        <w:rPr>
          <w:rFonts w:ascii="Cervino Expanded" w:eastAsia="Calibri" w:hAnsi="Cervino Expanded"/>
          <w:lang w:eastAsia="ro-RO" w:bidi="en-US"/>
        </w:rPr>
        <w:t xml:space="preserve"> 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 w:rsidDel="00FB148B">
        <w:rPr>
          <w:rFonts w:ascii="Cervino Expanded" w:eastAsia="Calibri" w:hAnsi="Cervino Expanded"/>
          <w:lang w:eastAsia="ro-RO" w:bidi="en-US"/>
        </w:rPr>
        <w:t xml:space="preserve"> transferul capacit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Pr="00E275C2" w:rsidDel="00FB148B">
        <w:rPr>
          <w:rFonts w:ascii="Cervino Expanded" w:eastAsia="Calibri" w:hAnsi="Cervino Expanded"/>
          <w:lang w:eastAsia="ro-RO" w:bidi="en-US"/>
        </w:rPr>
        <w:t xml:space="preserve">ii </w:t>
      </w:r>
      <w:r w:rsidRPr="00E275C2">
        <w:rPr>
          <w:rFonts w:ascii="Cervino Expanded" w:eastAsia="Calibri" w:hAnsi="Cervino Expanded"/>
          <w:lang w:eastAsia="ro-RO" w:bidi="en-US"/>
        </w:rPr>
        <w:t xml:space="preserve">de </w:t>
      </w:r>
      <w:r w:rsidRPr="00E275C2" w:rsidDel="00FB148B">
        <w:rPr>
          <w:rFonts w:ascii="Cervino Expanded" w:eastAsia="Calibri" w:hAnsi="Cervino Expanded"/>
          <w:lang w:eastAsia="ro-RO" w:bidi="en-US"/>
        </w:rPr>
        <w:t xml:space="preserve">RSF nu va pune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 w:rsidDel="00FB148B">
        <w:rPr>
          <w:rFonts w:ascii="Cervino Expanded" w:eastAsia="Calibri" w:hAnsi="Cervino Expanded"/>
          <w:lang w:eastAsia="ro-RO" w:bidi="en-US"/>
        </w:rPr>
        <w:t>n pericol siguran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 w:rsidDel="00FB148B">
        <w:rPr>
          <w:rFonts w:ascii="Cervino Expanded" w:eastAsia="Calibri" w:hAnsi="Cervino Expanded"/>
          <w:lang w:eastAsia="ro-RO" w:bidi="en-US"/>
        </w:rPr>
        <w:t xml:space="preserve">a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Pr="00E275C2" w:rsidDel="00FB148B">
        <w:rPr>
          <w:rFonts w:ascii="Cervino Expanded" w:eastAsia="Calibri" w:hAnsi="Cervino Expanded"/>
          <w:lang w:eastAsia="ro-RO" w:bidi="en-US"/>
        </w:rPr>
        <w:t>n func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Pr="00E275C2" w:rsidDel="00FB148B">
        <w:rPr>
          <w:rFonts w:ascii="Cervino Expanded" w:eastAsia="Calibri" w:hAnsi="Cervino Expanded"/>
          <w:lang w:eastAsia="ro-RO" w:bidi="en-US"/>
        </w:rPr>
        <w:t>ionare.</w:t>
      </w:r>
    </w:p>
    <w:p w14:paraId="34F14550" w14:textId="65A59FFD" w:rsidR="000C2B08" w:rsidRPr="00E275C2" w:rsidDel="00FB148B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 w:rsidDel="00FB148B">
        <w:rPr>
          <w:rFonts w:ascii="Cervino Expanded" w:hAnsi="Cervino Expanded"/>
          <w:lang w:bidi="en-US"/>
        </w:rPr>
        <w:t xml:space="preserve">n cazul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 w:rsidDel="00FB148B">
        <w:rPr>
          <w:rFonts w:ascii="Cervino Expanded" w:hAnsi="Cervino Expanded"/>
          <w:lang w:bidi="en-US"/>
        </w:rPr>
        <w:t xml:space="preserve">n care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 w:rsidDel="00FB148B">
        <w:rPr>
          <w:rFonts w:ascii="Cervino Expanded" w:hAnsi="Cervino Expanded"/>
          <w:lang w:bidi="en-US"/>
        </w:rPr>
        <w:t xml:space="preserve"> nu permite transferul capacit</w:t>
      </w:r>
      <w:r w:rsidRPr="00E275C2">
        <w:rPr>
          <w:rFonts w:ascii="Cervino Expanded" w:hAnsi="Cervino Expanded"/>
          <w:lang w:bidi="en-US"/>
        </w:rPr>
        <w:t>ăț</w:t>
      </w:r>
      <w:r w:rsidR="000C2B08" w:rsidRPr="00E275C2" w:rsidDel="00FB148B">
        <w:rPr>
          <w:rFonts w:ascii="Cervino Expanded" w:hAnsi="Cervino Expanded"/>
          <w:lang w:bidi="en-US"/>
        </w:rPr>
        <w:t xml:space="preserve">ii </w:t>
      </w:r>
      <w:r w:rsidR="000C2B08" w:rsidRPr="00E275C2">
        <w:rPr>
          <w:rFonts w:ascii="Cervino Expanded" w:hAnsi="Cervino Expanded"/>
          <w:lang w:bidi="en-US"/>
        </w:rPr>
        <w:t xml:space="preserve">de </w:t>
      </w:r>
      <w:r w:rsidR="000C2B08" w:rsidRPr="00E275C2" w:rsidDel="00FB148B">
        <w:rPr>
          <w:rFonts w:ascii="Cervino Expanded" w:hAnsi="Cervino Expanded"/>
          <w:lang w:bidi="en-US"/>
        </w:rPr>
        <w:t>RSF, acesta trebuie s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FB148B">
        <w:rPr>
          <w:rFonts w:ascii="Cervino Expanded" w:hAnsi="Cervino Expanded"/>
          <w:lang w:bidi="en-US"/>
        </w:rPr>
        <w:t xml:space="preserve"> </w:t>
      </w:r>
      <w:r w:rsidR="00F41FCC" w:rsidRPr="00E275C2">
        <w:rPr>
          <w:rFonts w:ascii="Cervino Expanded" w:hAnsi="Cervino Expanded"/>
          <w:lang w:bidi="en-US"/>
        </w:rPr>
        <w:t xml:space="preserve">motiveze refuzul </w:t>
      </w:r>
      <w:r w:rsidR="000C2B08" w:rsidRPr="00E275C2" w:rsidDel="00FB148B">
        <w:rPr>
          <w:rFonts w:ascii="Cervino Expanded" w:hAnsi="Cervino Expanded"/>
          <w:lang w:bidi="en-US"/>
        </w:rPr>
        <w:t xml:space="preserve">tuturor </w:t>
      </w:r>
      <w:r w:rsidR="000C2B08" w:rsidRPr="00E275C2">
        <w:rPr>
          <w:rFonts w:ascii="Cervino Expanded" w:hAnsi="Cervino Expanded"/>
          <w:lang w:bidi="en-US"/>
        </w:rPr>
        <w:t>furnizorilor de RSF</w:t>
      </w:r>
      <w:r w:rsidR="000C2B08" w:rsidRPr="00E275C2" w:rsidDel="00FB148B">
        <w:rPr>
          <w:rFonts w:ascii="Cervino Expanded" w:hAnsi="Cervino Expanded"/>
          <w:lang w:bidi="en-US"/>
        </w:rPr>
        <w:t xml:space="preserve"> implica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 w:rsidDel="00FB148B">
        <w:rPr>
          <w:rFonts w:ascii="Cervino Expanded" w:hAnsi="Cervino Expanded"/>
          <w:lang w:bidi="en-US"/>
        </w:rPr>
        <w:t>i.</w:t>
      </w:r>
    </w:p>
    <w:p w14:paraId="26FCEB20" w14:textId="3D88D372" w:rsidR="000C2B08" w:rsidRPr="00E275C2" w:rsidDel="00FB148B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 w:rsidDel="00FB148B">
        <w:rPr>
          <w:rFonts w:ascii="Cervino Expanded" w:hAnsi="Cervino Expanded"/>
          <w:lang w:bidi="en-US"/>
        </w:rPr>
        <w:t>Transferul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 w:rsidDel="00FB148B">
        <w:rPr>
          <w:rFonts w:ascii="Cervino Expanded" w:hAnsi="Cervino Expanded"/>
          <w:lang w:bidi="en-US"/>
        </w:rPr>
        <w:t xml:space="preserve">ii </w:t>
      </w:r>
      <w:r w:rsidRPr="00E275C2">
        <w:rPr>
          <w:rFonts w:ascii="Cervino Expanded" w:hAnsi="Cervino Expanded"/>
          <w:lang w:bidi="en-US"/>
        </w:rPr>
        <w:t xml:space="preserve">de </w:t>
      </w:r>
      <w:r w:rsidRPr="00E275C2" w:rsidDel="00FB148B">
        <w:rPr>
          <w:rFonts w:ascii="Cervino Expanded" w:hAnsi="Cervino Expanded"/>
          <w:lang w:bidi="en-US"/>
        </w:rPr>
        <w:t>RSF se consemneaz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 w:rsidDel="00FB148B">
        <w:rPr>
          <w:rFonts w:ascii="Cervino Expanded" w:hAnsi="Cervino Expanded"/>
          <w:lang w:bidi="en-US"/>
        </w:rPr>
        <w:t xml:space="preserve">n anexe la contractele pentru furnizarea serviciului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 w:rsidDel="00FB148B">
        <w:rPr>
          <w:rFonts w:ascii="Cervino Expanded" w:hAnsi="Cervino Expanded"/>
          <w:lang w:bidi="en-US"/>
        </w:rPr>
        <w:t xml:space="preserve">ncheiate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 w:rsidDel="00FB148B">
        <w:rPr>
          <w:rFonts w:ascii="Cervino Expanded" w:hAnsi="Cervino Expanded"/>
          <w:lang w:bidi="en-US"/>
        </w:rPr>
        <w:t xml:space="preserve">ntre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 w:rsidDel="00FB148B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 w:rsidDel="00FB148B">
        <w:rPr>
          <w:rFonts w:ascii="Cervino Expanded" w:hAnsi="Cervino Expanded"/>
          <w:lang w:bidi="en-US"/>
        </w:rPr>
        <w:t xml:space="preserve">i </w:t>
      </w:r>
      <w:r w:rsidRPr="00E275C2">
        <w:rPr>
          <w:rFonts w:ascii="Cervino Expanded" w:hAnsi="Cervino Expanded"/>
          <w:lang w:bidi="en-US"/>
        </w:rPr>
        <w:t>furnizorii de RSF</w:t>
      </w:r>
      <w:r w:rsidRPr="00E275C2" w:rsidDel="00FB148B">
        <w:rPr>
          <w:rFonts w:ascii="Cervino Expanded" w:hAnsi="Cervino Expanded"/>
          <w:lang w:bidi="en-US"/>
        </w:rPr>
        <w:t xml:space="preserve"> care au participat la transfer. Plata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 w:rsidDel="00FB148B">
        <w:rPr>
          <w:rFonts w:ascii="Cervino Expanded" w:hAnsi="Cervino Expanded"/>
          <w:lang w:bidi="en-US"/>
        </w:rPr>
        <w:t>ii transferate se realizeaz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la valoarea din contractul </w:t>
      </w:r>
      <w:r w:rsidRPr="00E275C2">
        <w:rPr>
          <w:rFonts w:ascii="Cervino Expanded" w:hAnsi="Cervino Expanded"/>
          <w:lang w:bidi="en-US"/>
        </w:rPr>
        <w:t>furnizorului de RSF</w:t>
      </w:r>
      <w:r w:rsidRPr="00E275C2" w:rsidDel="00FB148B">
        <w:rPr>
          <w:rFonts w:ascii="Cervino Expanded" w:hAnsi="Cervino Expanded"/>
          <w:lang w:bidi="en-US"/>
        </w:rPr>
        <w:t xml:space="preserve"> care cedeaz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FB148B">
        <w:rPr>
          <w:rFonts w:ascii="Cervino Expanded" w:hAnsi="Cervino Expanded"/>
          <w:lang w:bidi="en-US"/>
        </w:rPr>
        <w:t xml:space="preserve">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 w:rsidDel="00FB148B">
        <w:rPr>
          <w:rFonts w:ascii="Cervino Expanded" w:hAnsi="Cervino Expanded"/>
          <w:lang w:bidi="en-US"/>
        </w:rPr>
        <w:t>ia, indiferent de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 w:rsidDel="00FB148B">
        <w:rPr>
          <w:rFonts w:ascii="Cervino Expanded" w:hAnsi="Cervino Expanded"/>
          <w:lang w:bidi="en-US"/>
        </w:rPr>
        <w:t xml:space="preserve">iile convenite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 w:rsidDel="00FB148B">
        <w:rPr>
          <w:rFonts w:ascii="Cervino Expanded" w:hAnsi="Cervino Expanded"/>
          <w:lang w:bidi="en-US"/>
        </w:rPr>
        <w:t xml:space="preserve">ntre </w:t>
      </w:r>
      <w:r w:rsidRPr="00E275C2">
        <w:rPr>
          <w:rFonts w:ascii="Cervino Expanded" w:hAnsi="Cervino Expanded"/>
          <w:lang w:bidi="en-US"/>
        </w:rPr>
        <w:t>furnizorul de RSF</w:t>
      </w:r>
      <w:r w:rsidRPr="00E275C2" w:rsidDel="00FB148B">
        <w:rPr>
          <w:rFonts w:ascii="Cervino Expanded" w:hAnsi="Cervino Expanded"/>
          <w:lang w:bidi="en-US"/>
        </w:rPr>
        <w:t xml:space="preserve"> cedent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 w:rsidDel="00FB148B">
        <w:rPr>
          <w:rFonts w:ascii="Cervino Expanded" w:hAnsi="Cervino Expanded"/>
          <w:lang w:bidi="en-US"/>
        </w:rPr>
        <w:t xml:space="preserve">i </w:t>
      </w:r>
      <w:r w:rsidRPr="00E275C2">
        <w:rPr>
          <w:rFonts w:ascii="Cervino Expanded" w:hAnsi="Cervino Expanded"/>
          <w:lang w:bidi="en-US"/>
        </w:rPr>
        <w:t>furnizorul de RSF</w:t>
      </w:r>
      <w:r w:rsidRPr="00E275C2" w:rsidDel="00FB148B">
        <w:rPr>
          <w:rFonts w:ascii="Cervino Expanded" w:hAnsi="Cervino Expanded"/>
          <w:lang w:bidi="en-US"/>
        </w:rPr>
        <w:t xml:space="preserve"> cesionar.</w:t>
      </w:r>
    </w:p>
    <w:p w14:paraId="4FD4F507" w14:textId="089E4924" w:rsidR="000C2B08" w:rsidRPr="00E275C2" w:rsidDel="007D71EC" w:rsidRDefault="000C2B08" w:rsidP="00D41467">
      <w:pPr>
        <w:keepNext/>
        <w:keepLines/>
        <w:spacing w:before="240" w:line="360" w:lineRule="auto"/>
        <w:jc w:val="both"/>
        <w:outlineLvl w:val="0"/>
        <w:rPr>
          <w:rFonts w:ascii="Cervino Expanded" w:hAnsi="Cervino Expanded"/>
          <w:b/>
        </w:rPr>
      </w:pPr>
      <w:bookmarkStart w:id="117" w:name="_Toc54696317"/>
      <w:bookmarkStart w:id="118" w:name="_Toc64978310"/>
      <w:r w:rsidRPr="00E275C2">
        <w:rPr>
          <w:rFonts w:ascii="Cervino Expanded" w:hAnsi="Cervino Expanded"/>
          <w:b/>
        </w:rPr>
        <w:t>Sec</w:t>
      </w:r>
      <w:r w:rsidR="0062664F" w:rsidRPr="00E275C2">
        <w:rPr>
          <w:rFonts w:ascii="Cervino Expanded" w:hAnsi="Cervino Expanded"/>
          <w:b/>
        </w:rPr>
        <w:t>ț</w:t>
      </w:r>
      <w:r w:rsidRPr="00E275C2">
        <w:rPr>
          <w:rFonts w:ascii="Cervino Expanded" w:hAnsi="Cervino Expanded"/>
          <w:b/>
        </w:rPr>
        <w:t xml:space="preserve">iunea 9.4 </w:t>
      </w:r>
      <w:r w:rsidR="00E07842">
        <w:rPr>
          <w:rFonts w:ascii="Cervino Expanded" w:hAnsi="Cervino Expanded"/>
          <w:b/>
        </w:rPr>
        <w:tab/>
      </w:r>
      <w:r w:rsidRPr="00E275C2" w:rsidDel="007D71EC">
        <w:rPr>
          <w:rFonts w:ascii="Cervino Expanded" w:hAnsi="Cervino Expanded"/>
          <w:b/>
        </w:rPr>
        <w:t xml:space="preserve">Activarea energiei </w:t>
      </w:r>
      <w:r w:rsidRPr="00E275C2">
        <w:rPr>
          <w:rFonts w:ascii="Cervino Expanded" w:hAnsi="Cervino Expanded"/>
          <w:b/>
        </w:rPr>
        <w:t xml:space="preserve">din </w:t>
      </w:r>
      <w:r w:rsidRPr="00E275C2" w:rsidDel="007D71EC">
        <w:rPr>
          <w:rFonts w:ascii="Cervino Expanded" w:hAnsi="Cervino Expanded"/>
          <w:b/>
        </w:rPr>
        <w:t>RSF</w:t>
      </w:r>
      <w:bookmarkEnd w:id="117"/>
      <w:bookmarkEnd w:id="118"/>
    </w:p>
    <w:p w14:paraId="37C8F58B" w14:textId="3F970CBE" w:rsidR="000C2B08" w:rsidRPr="00E275C2" w:rsidDel="007D71EC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 w:rsidDel="007D71EC">
        <w:rPr>
          <w:rFonts w:ascii="Cervino Expanded" w:hAnsi="Cervino Expanded"/>
          <w:lang w:bidi="en-US"/>
        </w:rPr>
        <w:t>Activarea RSF se realizeaz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7D71EC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 w:rsidDel="007D71EC">
        <w:rPr>
          <w:rFonts w:ascii="Cervino Expanded" w:hAnsi="Cervino Expanded"/>
          <w:lang w:bidi="en-US"/>
        </w:rPr>
        <w:t>n func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 w:rsidDel="007D71EC">
        <w:rPr>
          <w:rFonts w:ascii="Cervino Expanded" w:hAnsi="Cervino Expanded"/>
          <w:lang w:bidi="en-US"/>
        </w:rPr>
        <w:t>ie de varia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 w:rsidDel="007D71EC">
        <w:rPr>
          <w:rFonts w:ascii="Cervino Expanded" w:hAnsi="Cervino Expanded"/>
          <w:lang w:bidi="en-US"/>
        </w:rPr>
        <w:t>ia de frecven</w:t>
      </w:r>
      <w:r w:rsidR="0062664F" w:rsidRPr="00E275C2">
        <w:rPr>
          <w:rFonts w:ascii="Cervino Expanded" w:hAnsi="Cervino Expanded"/>
          <w:lang w:bidi="en-US"/>
        </w:rPr>
        <w:t>ță</w:t>
      </w:r>
      <w:r w:rsidRPr="00E275C2" w:rsidDel="007D71EC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 xml:space="preserve">a SEN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 w:rsidDel="007D71EC">
        <w:rPr>
          <w:rFonts w:ascii="Cervino Expanded" w:hAnsi="Cervino Expanded"/>
          <w:lang w:bidi="en-US"/>
        </w:rPr>
        <w:t>i parametrii tehnici ai FSE.</w:t>
      </w:r>
    </w:p>
    <w:p w14:paraId="3380B3D5" w14:textId="087F08C1" w:rsidR="000C2B08" w:rsidRPr="00E275C2" w:rsidDel="007D71EC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 w:rsidDel="007D71EC">
        <w:rPr>
          <w:rFonts w:ascii="Cervino Expanded" w:hAnsi="Cervino Expanded"/>
          <w:lang w:bidi="en-US"/>
        </w:rPr>
        <w:t>Furnizorul de RSF are obliga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 w:rsidDel="007D71EC">
        <w:rPr>
          <w:rFonts w:ascii="Cervino Expanded" w:hAnsi="Cervino Expanded"/>
          <w:lang w:bidi="en-US"/>
        </w:rPr>
        <w:t xml:space="preserve">ia de a furniza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 w:rsidDel="007D71EC">
        <w:rPr>
          <w:rFonts w:ascii="Cervino Expanded" w:hAnsi="Cervino Expanded"/>
          <w:lang w:bidi="en-US"/>
        </w:rPr>
        <w:t xml:space="preserve">n mod continuu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 w:rsidDel="007D71EC">
        <w:rPr>
          <w:rFonts w:ascii="Cervino Expanded" w:hAnsi="Cervino Expanded"/>
          <w:lang w:bidi="en-US"/>
        </w:rPr>
        <w:t>ntreaga cantitate de RSF contract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7D71EC">
        <w:rPr>
          <w:rFonts w:ascii="Cervino Expanded" w:hAnsi="Cervino Expanded"/>
          <w:lang w:bidi="en-US"/>
        </w:rPr>
        <w:t>, at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 w:rsidDel="007D71EC">
        <w:rPr>
          <w:rFonts w:ascii="Cervino Expanded" w:hAnsi="Cervino Expanded"/>
          <w:lang w:bidi="en-US"/>
        </w:rPr>
        <w:t>t</w:t>
      </w:r>
      <w:r w:rsidRPr="00E275C2">
        <w:rPr>
          <w:rFonts w:ascii="Cervino Expanded" w:hAnsi="Cervino Expanded"/>
          <w:lang w:bidi="en-US"/>
        </w:rPr>
        <w:t>a</w:t>
      </w:r>
      <w:r w:rsidRPr="00E275C2" w:rsidDel="007D71EC">
        <w:rPr>
          <w:rFonts w:ascii="Cervino Expanded" w:hAnsi="Cervino Expanded"/>
          <w:lang w:bidi="en-US"/>
        </w:rPr>
        <w:t xml:space="preserve"> timp c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 w:rsidDel="007D71EC">
        <w:rPr>
          <w:rFonts w:ascii="Cervino Expanded" w:hAnsi="Cervino Expanded"/>
          <w:lang w:bidi="en-US"/>
        </w:rPr>
        <w:t>t abaterea de frecven</w:t>
      </w:r>
      <w:r w:rsidR="0062664F" w:rsidRPr="00E275C2">
        <w:rPr>
          <w:rFonts w:ascii="Cervino Expanded" w:hAnsi="Cervino Expanded"/>
          <w:lang w:bidi="en-US"/>
        </w:rPr>
        <w:t>ță</w:t>
      </w:r>
      <w:r w:rsidRPr="00E275C2" w:rsidDel="007D71EC">
        <w:rPr>
          <w:rFonts w:ascii="Cervino Expanded" w:hAnsi="Cervino Expanded"/>
          <w:lang w:bidi="en-US"/>
        </w:rPr>
        <w:t xml:space="preserve"> persist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7D71EC">
        <w:rPr>
          <w:rFonts w:ascii="Cervino Expanded" w:hAnsi="Cervino Expanded"/>
          <w:lang w:bidi="en-US"/>
        </w:rPr>
        <w:t>, dar nu mai pu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 w:rsidDel="007D71EC">
        <w:rPr>
          <w:rFonts w:ascii="Cervino Expanded" w:hAnsi="Cervino Expanded"/>
          <w:lang w:bidi="en-US"/>
        </w:rPr>
        <w:t xml:space="preserve">in de </w:t>
      </w:r>
      <w:r w:rsidRPr="00E275C2">
        <w:rPr>
          <w:rFonts w:ascii="Cervino Expanded" w:hAnsi="Cervino Expanded"/>
          <w:lang w:bidi="en-US"/>
        </w:rPr>
        <w:t>15</w:t>
      </w:r>
      <w:r w:rsidR="00DA1A2F" w:rsidRPr="00E275C2">
        <w:rPr>
          <w:rFonts w:ascii="Cervino Expanded" w:hAnsi="Cervino Expanded"/>
          <w:lang w:bidi="en-US"/>
        </w:rPr>
        <w:t>/</w:t>
      </w:r>
      <w:r w:rsidRPr="00E275C2">
        <w:rPr>
          <w:rFonts w:ascii="Cervino Expanded" w:hAnsi="Cervino Expanded"/>
          <w:lang w:bidi="en-US"/>
        </w:rPr>
        <w:t xml:space="preserve">30 minute,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conformitate cu </w:t>
      </w:r>
      <w:r w:rsidR="00DA1A2F" w:rsidRPr="00E275C2">
        <w:rPr>
          <w:rFonts w:ascii="Cervino Expanded" w:hAnsi="Cervino Expanded"/>
          <w:lang w:bidi="en-US"/>
        </w:rPr>
        <w:t xml:space="preserve">procedura </w:t>
      </w:r>
      <w:r w:rsidRPr="00E275C2">
        <w:rPr>
          <w:rFonts w:ascii="Cervino Expanded" w:hAnsi="Cervino Expanded"/>
          <w:lang w:bidi="en-US"/>
        </w:rPr>
        <w:t>de calificare tehnic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7D71EC">
        <w:rPr>
          <w:rFonts w:ascii="Cervino Expanded" w:hAnsi="Cervino Expanded"/>
          <w:lang w:bidi="en-US"/>
        </w:rPr>
        <w:t>.</w:t>
      </w:r>
    </w:p>
    <w:p w14:paraId="6B7FC027" w14:textId="6709CEF5" w:rsidR="000C2B08" w:rsidRPr="00E275C2" w:rsidDel="007D71EC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 w:rsidDel="007D71EC">
        <w:rPr>
          <w:rFonts w:ascii="Cervino Expanded" w:hAnsi="Cervino Expanded"/>
          <w:lang w:bidi="en-US"/>
        </w:rPr>
        <w:t xml:space="preserve">n conformitate cu </w:t>
      </w:r>
      <w:r w:rsidR="001D7907">
        <w:rPr>
          <w:rFonts w:ascii="Cervino Expanded" w:hAnsi="Cervino Expanded"/>
          <w:lang w:bidi="en-US"/>
        </w:rPr>
        <w:t xml:space="preserve">prevederile </w:t>
      </w:r>
      <w:r w:rsidR="001D7907" w:rsidRPr="00E275C2">
        <w:rPr>
          <w:rFonts w:ascii="Cervino Expanded" w:eastAsia="Calibri" w:hAnsi="Cervino Expanded"/>
          <w:lang w:eastAsia="ro-RO" w:bidi="en-US"/>
        </w:rPr>
        <w:t>Secțiun</w:t>
      </w:r>
      <w:r w:rsidR="001D7907">
        <w:rPr>
          <w:rFonts w:ascii="Cervino Expanded" w:eastAsia="Calibri" w:hAnsi="Cervino Expanded"/>
          <w:lang w:eastAsia="ro-RO" w:bidi="en-US"/>
        </w:rPr>
        <w:t>ii</w:t>
      </w:r>
      <w:r w:rsidR="001D7907"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="00541581" w:rsidRPr="00E275C2">
        <w:rPr>
          <w:rFonts w:ascii="Cervino Expanded" w:eastAsia="Calibri" w:hAnsi="Cervino Expanded"/>
          <w:lang w:eastAsia="ro-RO" w:bidi="en-US"/>
        </w:rPr>
        <w:t>1</w:t>
      </w:r>
      <w:r w:rsidR="001D7907">
        <w:rPr>
          <w:rFonts w:ascii="Cervino Expanded" w:eastAsia="Calibri" w:hAnsi="Cervino Expanded"/>
          <w:lang w:eastAsia="ro-RO" w:bidi="en-US"/>
        </w:rPr>
        <w:t>,</w:t>
      </w:r>
      <w:r w:rsidR="00541581" w:rsidRPr="00E275C2">
        <w:rPr>
          <w:rFonts w:ascii="Cervino Expanded" w:eastAsia="Calibri" w:hAnsi="Cervino Expanded"/>
          <w:lang w:eastAsia="ro-RO" w:bidi="en-US"/>
        </w:rPr>
        <w:t xml:space="preserve"> Titlului V din Liniile directoare privind operarea sistemului de transport</w:t>
      </w:r>
      <w:r w:rsidR="000C2B08" w:rsidRPr="00E275C2" w:rsidDel="007D71EC">
        <w:rPr>
          <w:rFonts w:ascii="Cervino Expanded" w:hAnsi="Cervino Expanded"/>
          <w:lang w:bidi="en-US"/>
        </w:rPr>
        <w:t xml:space="preserve">, furnizorul de RSF cu </w:t>
      </w:r>
      <w:r w:rsidR="008E6939" w:rsidRPr="00B23ADB">
        <w:rPr>
          <w:rFonts w:ascii="Cervino Expanded" w:hAnsi="Cervino Expanded"/>
          <w:iCs/>
          <w:lang w:bidi="en-US"/>
        </w:rPr>
        <w:t>rezervor</w:t>
      </w:r>
      <w:r w:rsidR="008E6939" w:rsidRPr="00B23ADB">
        <w:rPr>
          <w:rFonts w:ascii="Cervino Expanded" w:hAnsi="Cervino Expanded"/>
          <w:lang w:bidi="en-US"/>
        </w:rPr>
        <w:t xml:space="preserve"> de energie </w:t>
      </w:r>
      <w:r w:rsidR="008E6939" w:rsidRPr="00B23ADB">
        <w:rPr>
          <w:rFonts w:ascii="Cervino Expanded" w:hAnsi="Cervino Expanded"/>
          <w:iCs/>
          <w:lang w:bidi="en-US"/>
        </w:rPr>
        <w:t>limitat</w:t>
      </w:r>
      <w:r w:rsidR="008E6939">
        <w:rPr>
          <w:rFonts w:ascii="Cervino Expanded" w:hAnsi="Cervino Expanded"/>
          <w:iCs/>
          <w:lang w:bidi="en-US"/>
        </w:rPr>
        <w:t>,</w:t>
      </w:r>
      <w:r w:rsidR="008E6939" w:rsidRPr="00E275C2" w:rsidDel="008E6939">
        <w:rPr>
          <w:rFonts w:ascii="Cervino Expanded" w:hAnsi="Cervino Expanded"/>
          <w:lang w:bidi="en-US"/>
        </w:rPr>
        <w:t xml:space="preserve"> </w:t>
      </w:r>
      <w:r w:rsidR="000C2B08" w:rsidRPr="00E275C2" w:rsidDel="007D71EC">
        <w:rPr>
          <w:rFonts w:ascii="Cervino Expanded" w:hAnsi="Cervino Expanded"/>
          <w:lang w:bidi="en-US"/>
        </w:rPr>
        <w:t>care limiteaz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7D71EC">
        <w:rPr>
          <w:rFonts w:ascii="Cervino Expanded" w:hAnsi="Cervino Expanded"/>
          <w:lang w:bidi="en-US"/>
        </w:rPr>
        <w:t xml:space="preserve"> capacitatea acestora de a furniza RSF, asigur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7D71EC">
        <w:rPr>
          <w:rFonts w:ascii="Cervino Expanded" w:hAnsi="Cervino Expanded"/>
          <w:lang w:bidi="en-US"/>
        </w:rPr>
        <w:t xml:space="preserve"> recuperarea</w:t>
      </w:r>
      <w:r w:rsidR="000C2B08" w:rsidRPr="00E275C2" w:rsidDel="007D71EC">
        <w:rPr>
          <w:rFonts w:ascii="Cervino Expanded" w:hAnsi="Cervino Expanded"/>
        </w:rPr>
        <w:t xml:space="preserve"> rezervoarelor de energie </w:t>
      </w:r>
      <w:r w:rsidRPr="00E275C2">
        <w:rPr>
          <w:rFonts w:ascii="Cervino Expanded" w:hAnsi="Cervino Expanded"/>
        </w:rPr>
        <w:t>î</w:t>
      </w:r>
      <w:r w:rsidR="000C2B08" w:rsidRPr="00E275C2" w:rsidDel="007D71EC">
        <w:rPr>
          <w:rFonts w:ascii="Cervino Expanded" w:hAnsi="Cervino Expanded"/>
        </w:rPr>
        <w:t>n direc</w:t>
      </w:r>
      <w:r w:rsidRPr="00E275C2">
        <w:rPr>
          <w:rFonts w:ascii="Cervino Expanded" w:hAnsi="Cervino Expanded"/>
        </w:rPr>
        <w:t>ț</w:t>
      </w:r>
      <w:r w:rsidR="000C2B08" w:rsidRPr="00E275C2" w:rsidDel="007D71EC">
        <w:rPr>
          <w:rFonts w:ascii="Cervino Expanded" w:hAnsi="Cervino Expanded"/>
        </w:rPr>
        <w:t>ia pozitiv</w:t>
      </w:r>
      <w:r w:rsidRPr="00E275C2">
        <w:rPr>
          <w:rFonts w:ascii="Cervino Expanded" w:hAnsi="Cervino Expanded"/>
        </w:rPr>
        <w:t>ă</w:t>
      </w:r>
      <w:r w:rsidR="000C2B08" w:rsidRPr="00E275C2" w:rsidDel="007D71EC">
        <w:rPr>
          <w:rFonts w:ascii="Cervino Expanded" w:hAnsi="Cervino Expanded"/>
        </w:rPr>
        <w:t xml:space="preserve"> sau </w:t>
      </w:r>
      <w:r w:rsidRPr="00E275C2">
        <w:rPr>
          <w:rFonts w:ascii="Cervino Expanded" w:hAnsi="Cervino Expanded"/>
        </w:rPr>
        <w:t>î</w:t>
      </w:r>
      <w:r w:rsidR="000C2B08" w:rsidRPr="00E275C2" w:rsidDel="007D71EC">
        <w:rPr>
          <w:rFonts w:ascii="Cervino Expanded" w:hAnsi="Cervino Expanded"/>
        </w:rPr>
        <w:t>n direc</w:t>
      </w:r>
      <w:r w:rsidRPr="00E275C2">
        <w:rPr>
          <w:rFonts w:ascii="Cervino Expanded" w:hAnsi="Cervino Expanded"/>
        </w:rPr>
        <w:t>ț</w:t>
      </w:r>
      <w:r w:rsidR="000C2B08" w:rsidRPr="00E275C2" w:rsidDel="007D71EC">
        <w:rPr>
          <w:rFonts w:ascii="Cervino Expanded" w:hAnsi="Cervino Expanded"/>
        </w:rPr>
        <w:t>ia negativ</w:t>
      </w:r>
      <w:r w:rsidRPr="00E275C2">
        <w:rPr>
          <w:rFonts w:ascii="Cervino Expanded" w:hAnsi="Cervino Expanded"/>
        </w:rPr>
        <w:t>ă</w:t>
      </w:r>
      <w:r w:rsidR="000C2B08" w:rsidRPr="00E275C2" w:rsidDel="007D71EC">
        <w:rPr>
          <w:rFonts w:ascii="Cervino Expanded" w:hAnsi="Cervino Expanded"/>
        </w:rPr>
        <w:t xml:space="preserve"> c</w:t>
      </w:r>
      <w:r w:rsidRPr="00E275C2">
        <w:rPr>
          <w:rFonts w:ascii="Cervino Expanded" w:hAnsi="Cervino Expanded"/>
        </w:rPr>
        <w:t>â</w:t>
      </w:r>
      <w:r w:rsidR="000C2B08" w:rsidRPr="00E275C2" w:rsidDel="007D71EC">
        <w:rPr>
          <w:rFonts w:ascii="Cervino Expanded" w:hAnsi="Cervino Expanded"/>
        </w:rPr>
        <w:t>t mai cur</w:t>
      </w:r>
      <w:r w:rsidRPr="00E275C2">
        <w:rPr>
          <w:rFonts w:ascii="Cervino Expanded" w:hAnsi="Cervino Expanded"/>
        </w:rPr>
        <w:t>â</w:t>
      </w:r>
      <w:r w:rsidR="000C2B08" w:rsidRPr="00E275C2" w:rsidDel="007D71EC">
        <w:rPr>
          <w:rFonts w:ascii="Cervino Expanded" w:hAnsi="Cervino Expanded"/>
        </w:rPr>
        <w:t xml:space="preserve">nd posibil, </w:t>
      </w:r>
      <w:r w:rsidRPr="00E275C2">
        <w:rPr>
          <w:rFonts w:ascii="Cervino Expanded" w:hAnsi="Cervino Expanded"/>
        </w:rPr>
        <w:t>î</w:t>
      </w:r>
      <w:r w:rsidR="000C2B08" w:rsidRPr="00E275C2" w:rsidDel="007D71EC">
        <w:rPr>
          <w:rFonts w:ascii="Cervino Expanded" w:hAnsi="Cervino Expanded"/>
        </w:rPr>
        <w:t xml:space="preserve">n termen de 2 </w:t>
      </w:r>
      <w:r w:rsidR="008E6939" w:rsidRPr="002062CD">
        <w:rPr>
          <w:rFonts w:ascii="Cervino Expanded" w:hAnsi="Cervino Expanded"/>
        </w:rPr>
        <w:t>(două)</w:t>
      </w:r>
      <w:r w:rsidR="008E6939" w:rsidRPr="002062CD" w:rsidDel="007D71EC">
        <w:rPr>
          <w:rFonts w:ascii="Cervino Expanded" w:hAnsi="Cervino Expanded"/>
        </w:rPr>
        <w:t xml:space="preserve"> </w:t>
      </w:r>
      <w:r w:rsidR="000C2B08" w:rsidRPr="00E275C2" w:rsidDel="007D71EC">
        <w:rPr>
          <w:rFonts w:ascii="Cervino Expanded" w:hAnsi="Cervino Expanded"/>
        </w:rPr>
        <w:t xml:space="preserve">ore de la </w:t>
      </w:r>
      <w:r w:rsidRPr="00E275C2">
        <w:rPr>
          <w:rFonts w:ascii="Cervino Expanded" w:hAnsi="Cervino Expanded"/>
        </w:rPr>
        <w:t>î</w:t>
      </w:r>
      <w:r w:rsidR="000C2B08" w:rsidRPr="00E275C2" w:rsidDel="007D71EC">
        <w:rPr>
          <w:rFonts w:ascii="Cervino Expanded" w:hAnsi="Cervino Expanded"/>
        </w:rPr>
        <w:t>ncheierea st</w:t>
      </w:r>
      <w:r w:rsidRPr="00E275C2">
        <w:rPr>
          <w:rFonts w:ascii="Cervino Expanded" w:hAnsi="Cervino Expanded"/>
        </w:rPr>
        <w:t>ă</w:t>
      </w:r>
      <w:r w:rsidR="000C2B08" w:rsidRPr="00E275C2" w:rsidDel="007D71EC">
        <w:rPr>
          <w:rFonts w:ascii="Cervino Expanded" w:hAnsi="Cervino Expanded"/>
        </w:rPr>
        <w:t>rii de alert</w:t>
      </w:r>
      <w:r w:rsidRPr="00E275C2">
        <w:rPr>
          <w:rFonts w:ascii="Cervino Expanded" w:hAnsi="Cervino Expanded"/>
        </w:rPr>
        <w:t>ă</w:t>
      </w:r>
      <w:r w:rsidR="000C2B08" w:rsidRPr="00E275C2">
        <w:rPr>
          <w:rFonts w:ascii="Cervino Expanded" w:hAnsi="Cervino Expanded"/>
        </w:rPr>
        <w:t xml:space="preserve"> a SEN</w:t>
      </w:r>
      <w:r w:rsidR="000C2B08" w:rsidRPr="00E275C2" w:rsidDel="007D71EC">
        <w:rPr>
          <w:rFonts w:ascii="Cervino Expanded" w:hAnsi="Cervino Expanded"/>
        </w:rPr>
        <w:t>.</w:t>
      </w:r>
    </w:p>
    <w:p w14:paraId="1EFB86D7" w14:textId="0C7F868B" w:rsidR="000C2B08" w:rsidRPr="00E275C2" w:rsidDel="007D71EC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 w:rsidDel="007D71EC">
        <w:rPr>
          <w:rFonts w:ascii="Cervino Expanded" w:hAnsi="Cervino Expanded"/>
          <w:lang w:bidi="en-US"/>
        </w:rPr>
        <w:t>n cazul unei declan</w:t>
      </w:r>
      <w:r w:rsidRPr="00E275C2">
        <w:rPr>
          <w:rFonts w:ascii="Cervino Expanded" w:hAnsi="Cervino Expanded"/>
          <w:lang w:bidi="en-US"/>
        </w:rPr>
        <w:t>șă</w:t>
      </w:r>
      <w:r w:rsidR="000C2B08" w:rsidRPr="00E275C2" w:rsidDel="007D71EC">
        <w:rPr>
          <w:rFonts w:ascii="Cervino Expanded" w:hAnsi="Cervino Expanded"/>
          <w:lang w:bidi="en-US"/>
        </w:rPr>
        <w:t xml:space="preserve">ri accidentale a </w:t>
      </w:r>
      <w:r w:rsidR="000C2B08" w:rsidRPr="00E275C2">
        <w:rPr>
          <w:rFonts w:ascii="Cervino Expanded" w:hAnsi="Cervino Expanded"/>
          <w:lang w:bidi="en-US"/>
        </w:rPr>
        <w:t>UFR/GFR</w:t>
      </w:r>
      <w:r w:rsidR="000C2B08" w:rsidRPr="00E275C2" w:rsidDel="007D71EC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 w:rsidDel="007D71EC">
        <w:rPr>
          <w:rFonts w:ascii="Cervino Expanded" w:hAnsi="Cervino Expanded"/>
          <w:lang w:bidi="en-US"/>
        </w:rPr>
        <w:t>n timpul prest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7D71EC">
        <w:rPr>
          <w:rFonts w:ascii="Cervino Expanded" w:hAnsi="Cervino Expanded"/>
          <w:lang w:bidi="en-US"/>
        </w:rPr>
        <w:t xml:space="preserve">rii serviciului, furnizorul de RSF depune toate eforturile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 w:rsidDel="007D71EC">
        <w:rPr>
          <w:rFonts w:ascii="Cervino Expanded" w:hAnsi="Cervino Expanded"/>
          <w:lang w:bidi="en-US"/>
        </w:rPr>
        <w:t>n vederea comunic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7D71EC">
        <w:rPr>
          <w:rFonts w:ascii="Cervino Expanded" w:hAnsi="Cervino Expanded"/>
          <w:lang w:bidi="en-US"/>
        </w:rPr>
        <w:t>rii acestei informa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 w:rsidDel="007D71EC">
        <w:rPr>
          <w:rFonts w:ascii="Cervino Expanded" w:hAnsi="Cervino Expanded"/>
          <w:lang w:bidi="en-US"/>
        </w:rPr>
        <w:t xml:space="preserve">ii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 w:rsidDel="007D71EC">
        <w:rPr>
          <w:rFonts w:ascii="Cervino Expanded" w:hAnsi="Cervino Expanded"/>
          <w:lang w:bidi="en-US"/>
        </w:rPr>
        <w:t>n timp real 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 w:rsidDel="007D71EC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 w:rsidDel="007D71EC">
        <w:rPr>
          <w:rFonts w:ascii="Cervino Expanded" w:hAnsi="Cervino Expanded"/>
          <w:lang w:bidi="en-US"/>
        </w:rPr>
        <w:t>.</w:t>
      </w:r>
    </w:p>
    <w:p w14:paraId="1E9D310A" w14:textId="77777777" w:rsidR="008506CD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 w:rsidDel="007D71EC">
        <w:rPr>
          <w:rFonts w:ascii="Cervino Expanded" w:hAnsi="Cervino Expanded"/>
          <w:lang w:bidi="en-US"/>
        </w:rPr>
        <w:t>Energia de echilibrare realizat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7D71EC">
        <w:rPr>
          <w:rFonts w:ascii="Cervino Expanded" w:hAnsi="Cervino Expanded"/>
          <w:lang w:bidi="en-US"/>
        </w:rPr>
        <w:t xml:space="preserve"> de furnizorul de </w:t>
      </w:r>
      <w:r w:rsidRPr="00E275C2">
        <w:rPr>
          <w:rFonts w:ascii="Cervino Expanded" w:hAnsi="Cervino Expanded"/>
          <w:lang w:bidi="en-US"/>
        </w:rPr>
        <w:t>RSF</w:t>
      </w:r>
      <w:r w:rsidRPr="00E275C2" w:rsidDel="007D71EC">
        <w:rPr>
          <w:rFonts w:ascii="Cervino Expanded" w:hAnsi="Cervino Expanded"/>
          <w:lang w:bidi="en-US"/>
        </w:rPr>
        <w:t xml:space="preserve"> este </w:t>
      </w:r>
      <w:r w:rsidR="008506CD" w:rsidRPr="00E275C2">
        <w:rPr>
          <w:rFonts w:ascii="Cervino Expanded" w:hAnsi="Cervino Expanded"/>
          <w:lang w:bidi="en-US"/>
        </w:rPr>
        <w:t xml:space="preserve">proporțională </w:t>
      </w:r>
      <w:r w:rsidRPr="00E275C2" w:rsidDel="007D71EC">
        <w:rPr>
          <w:rFonts w:ascii="Cervino Expanded" w:hAnsi="Cervino Expanded"/>
          <w:lang w:bidi="en-US"/>
        </w:rPr>
        <w:t>cu media abaterii de frecven</w:t>
      </w:r>
      <w:r w:rsidR="0062664F" w:rsidRPr="00E275C2">
        <w:rPr>
          <w:rFonts w:ascii="Cervino Expanded" w:hAnsi="Cervino Expanded"/>
          <w:lang w:bidi="en-US"/>
        </w:rPr>
        <w:t>ță</w:t>
      </w:r>
      <w:r w:rsidRPr="00E275C2" w:rsidDel="007D71EC">
        <w:rPr>
          <w:rFonts w:ascii="Cervino Expanded" w:hAnsi="Cervino Expanded"/>
          <w:lang w:bidi="en-US"/>
        </w:rPr>
        <w:t xml:space="preserve"> din ID, </w:t>
      </w:r>
      <w:r w:rsidR="008506CD" w:rsidRPr="00E275C2">
        <w:rPr>
          <w:rFonts w:ascii="Cervino Expanded" w:hAnsi="Cervino Expanded"/>
          <w:lang w:bidi="en-US"/>
        </w:rPr>
        <w:t xml:space="preserve">dacă a fost depășită valoarea de 10 </w:t>
      </w:r>
      <w:proofErr w:type="spellStart"/>
      <w:r w:rsidR="008506CD" w:rsidRPr="00E275C2">
        <w:rPr>
          <w:rFonts w:ascii="Cervino Expanded" w:hAnsi="Cervino Expanded"/>
          <w:bCs/>
          <w:lang w:val="en-US"/>
        </w:rPr>
        <w:t>mHz</w:t>
      </w:r>
      <w:proofErr w:type="spellEnd"/>
      <w:r w:rsidR="008506CD" w:rsidRPr="00E275C2">
        <w:rPr>
          <w:rFonts w:ascii="Cervino Expanded" w:hAnsi="Cervino Expanded"/>
          <w:bCs/>
          <w:lang w:val="en-US"/>
        </w:rPr>
        <w:t>,</w:t>
      </w:r>
      <w:r w:rsidR="008506CD" w:rsidRPr="00E275C2" w:rsidDel="007D71EC">
        <w:rPr>
          <w:rFonts w:ascii="Cervino Expanded" w:hAnsi="Cervino Expanded"/>
          <w:lang w:bidi="en-US"/>
        </w:rPr>
        <w:t xml:space="preserve"> </w:t>
      </w:r>
      <w:r w:rsidRPr="00E275C2" w:rsidDel="007D71EC">
        <w:rPr>
          <w:rFonts w:ascii="Cervino Expanded" w:hAnsi="Cervino Expanded"/>
          <w:lang w:bidi="en-US"/>
        </w:rPr>
        <w:t>m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7D71EC">
        <w:rPr>
          <w:rFonts w:ascii="Cervino Expanded" w:hAnsi="Cervino Expanded"/>
          <w:lang w:bidi="en-US"/>
        </w:rPr>
        <w:t>surat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 w:rsidDel="007D71EC">
        <w:rPr>
          <w:rFonts w:ascii="Cervino Expanded" w:hAnsi="Cervino Expanded"/>
          <w:lang w:bidi="en-US"/>
        </w:rPr>
        <w:t xml:space="preserve"> la nivelul regulatorului central frecven</w:t>
      </w:r>
      <w:r w:rsidR="0062664F" w:rsidRPr="00E275C2">
        <w:rPr>
          <w:rFonts w:ascii="Cervino Expanded" w:hAnsi="Cervino Expanded"/>
          <w:lang w:bidi="en-US"/>
        </w:rPr>
        <w:t>ță</w:t>
      </w:r>
      <w:r w:rsidRPr="00E275C2" w:rsidDel="007D71EC">
        <w:rPr>
          <w:rFonts w:ascii="Cervino Expanded" w:hAnsi="Cervino Expanded"/>
          <w:lang w:bidi="en-US"/>
        </w:rPr>
        <w:t>-putere</w:t>
      </w:r>
      <w:r w:rsidR="008506CD" w:rsidRPr="00E275C2">
        <w:rPr>
          <w:rFonts w:ascii="Cervino Expanded" w:hAnsi="Cervino Expanded"/>
          <w:lang w:bidi="en-US"/>
        </w:rPr>
        <w:t xml:space="preserve"> și se determină după cum urmează:</w:t>
      </w:r>
    </w:p>
    <w:p w14:paraId="3A6463CF" w14:textId="3024C6B1" w:rsidR="008506CD" w:rsidRPr="00E275C2" w:rsidRDefault="008506CD" w:rsidP="008506CD">
      <w:pPr>
        <w:tabs>
          <w:tab w:val="left" w:pos="993"/>
        </w:tabs>
        <w:spacing w:line="360" w:lineRule="auto"/>
        <w:contextualSpacing/>
        <w:jc w:val="center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bCs/>
          <w:i/>
          <w:iCs/>
          <w:sz w:val="28"/>
          <w:szCs w:val="28"/>
        </w:rPr>
        <w:t>E</w:t>
      </w:r>
      <w:r w:rsidRPr="00E275C2">
        <w:rPr>
          <w:rFonts w:ascii="Cervino Expanded" w:hAnsi="Cervino Expanded"/>
          <w:bCs/>
          <w:i/>
          <w:iCs/>
          <w:sz w:val="28"/>
          <w:szCs w:val="28"/>
          <w:vertAlign w:val="subscript"/>
        </w:rPr>
        <w:t xml:space="preserve">FCR </w:t>
      </w:r>
      <w:r w:rsidRPr="00E275C2">
        <w:rPr>
          <w:rFonts w:ascii="Cervino Expanded" w:hAnsi="Cervino Expanded"/>
          <w:bCs/>
          <w:i/>
          <w:iCs/>
          <w:sz w:val="28"/>
          <w:szCs w:val="28"/>
        </w:rPr>
        <w:t xml:space="preserve">= - </w:t>
      </w:r>
      <w:proofErr w:type="spellStart"/>
      <w:r w:rsidRPr="00E275C2">
        <w:rPr>
          <w:rFonts w:ascii="Cervino Expanded" w:hAnsi="Cervino Expanded"/>
          <w:bCs/>
          <w:i/>
          <w:iCs/>
          <w:sz w:val="28"/>
          <w:szCs w:val="28"/>
        </w:rPr>
        <w:t>Δf</w:t>
      </w:r>
      <w:proofErr w:type="spellEnd"/>
      <w:r w:rsidRPr="00E275C2">
        <w:rPr>
          <w:rFonts w:ascii="Cervino Expanded" w:hAnsi="Cervino Expanded"/>
          <w:bCs/>
          <w:i/>
          <w:iCs/>
          <w:sz w:val="28"/>
          <w:szCs w:val="28"/>
        </w:rPr>
        <w:t xml:space="preserve"> * R</w:t>
      </w:r>
      <w:r w:rsidRPr="00E275C2">
        <w:rPr>
          <w:rFonts w:ascii="Cervino Expanded" w:hAnsi="Cervino Expanded"/>
          <w:bCs/>
          <w:i/>
          <w:iCs/>
          <w:sz w:val="28"/>
          <w:szCs w:val="28"/>
          <w:vertAlign w:val="subscript"/>
        </w:rPr>
        <w:t>FCR</w:t>
      </w:r>
      <w:r w:rsidRPr="00E275C2">
        <w:rPr>
          <w:rFonts w:ascii="Cervino Expanded" w:hAnsi="Cervino Expanded"/>
          <w:bCs/>
          <w:i/>
          <w:iCs/>
          <w:sz w:val="28"/>
          <w:szCs w:val="28"/>
        </w:rPr>
        <w:t>/200</w:t>
      </w:r>
    </w:p>
    <w:p w14:paraId="4FB69B39" w14:textId="77777777" w:rsidR="008506CD" w:rsidRPr="00E275C2" w:rsidRDefault="008506CD" w:rsidP="008506CD">
      <w:pPr>
        <w:tabs>
          <w:tab w:val="left" w:pos="993"/>
        </w:tabs>
        <w:spacing w:line="360" w:lineRule="auto"/>
        <w:ind w:left="993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unde:</w:t>
      </w:r>
    </w:p>
    <w:p w14:paraId="2B6DCC33" w14:textId="17B24E23" w:rsidR="008506CD" w:rsidRPr="00E275C2" w:rsidRDefault="008506CD" w:rsidP="008506CD">
      <w:pPr>
        <w:tabs>
          <w:tab w:val="left" w:pos="993"/>
        </w:tabs>
        <w:spacing w:line="360" w:lineRule="auto"/>
        <w:ind w:left="993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i/>
          <w:iCs/>
          <w:lang w:bidi="en-US"/>
        </w:rPr>
        <w:lastRenderedPageBreak/>
        <w:t>E</w:t>
      </w:r>
      <w:r w:rsidRPr="00E275C2">
        <w:rPr>
          <w:rFonts w:ascii="Cervino Expanded" w:hAnsi="Cervino Expanded"/>
          <w:i/>
          <w:iCs/>
          <w:vertAlign w:val="subscript"/>
          <w:lang w:bidi="en-US"/>
        </w:rPr>
        <w:t>FCR</w:t>
      </w:r>
      <w:r w:rsidRPr="00E275C2">
        <w:rPr>
          <w:rFonts w:ascii="Cervino Expanded" w:hAnsi="Cervino Expanded"/>
          <w:lang w:bidi="en-US"/>
        </w:rPr>
        <w:t xml:space="preserve">  – energia furnizată de UFR/GFR în procesul de stabilizare a frecvenței. EFCR</w:t>
      </w:r>
      <w:r w:rsidRPr="00E275C2" w:rsidDel="00A06516">
        <w:rPr>
          <w:rFonts w:ascii="Cervino Expanded" w:hAnsi="Cervino Expanded"/>
          <w:lang w:bidi="en-US"/>
        </w:rPr>
        <w:t xml:space="preserve"> </w:t>
      </w:r>
      <w:r w:rsidRPr="00E275C2">
        <w:rPr>
          <w:rFonts w:ascii="Cervino Expanded" w:hAnsi="Cervino Expanded"/>
          <w:lang w:bidi="en-US"/>
        </w:rPr>
        <w:t xml:space="preserve">nu se decontează în piața energiei electrice de echilibrare. Se determină cantitativ pentru a ține cont de funcționarea în procesul de stabilizare a frecvenței în procesul decontării pe piața energiei </w:t>
      </w:r>
      <w:proofErr w:type="spellStart"/>
      <w:r w:rsidRPr="00E275C2">
        <w:rPr>
          <w:rFonts w:ascii="Cervino Expanded" w:hAnsi="Cervino Expanded"/>
          <w:lang w:bidi="en-US"/>
        </w:rPr>
        <w:t>eletrice</w:t>
      </w:r>
      <w:proofErr w:type="spellEnd"/>
      <w:r w:rsidRPr="00E275C2">
        <w:rPr>
          <w:rFonts w:ascii="Cervino Expanded" w:hAnsi="Cervino Expanded"/>
          <w:lang w:bidi="en-US"/>
        </w:rPr>
        <w:t xml:space="preserve"> de echilibrare a UFR/GFR care asigură reglajul de stabilizare a frecvenței în baza tranzacțiilor pe piața serviciilor de sistem;</w:t>
      </w:r>
    </w:p>
    <w:p w14:paraId="3D7EB78C" w14:textId="0C9E6004" w:rsidR="008506CD" w:rsidRPr="00E275C2" w:rsidDel="007D71EC" w:rsidRDefault="008506CD" w:rsidP="008506CD">
      <w:pPr>
        <w:tabs>
          <w:tab w:val="left" w:pos="993"/>
        </w:tabs>
        <w:spacing w:line="360" w:lineRule="auto"/>
        <w:ind w:left="993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i/>
          <w:iCs/>
          <w:lang w:bidi="en-US"/>
        </w:rPr>
        <w:t>R</w:t>
      </w:r>
      <w:r w:rsidRPr="00E275C2">
        <w:rPr>
          <w:rFonts w:ascii="Cervino Expanded" w:hAnsi="Cervino Expanded"/>
          <w:i/>
          <w:iCs/>
          <w:vertAlign w:val="subscript"/>
          <w:lang w:bidi="en-US"/>
        </w:rPr>
        <w:t>FCP</w:t>
      </w:r>
      <w:r w:rsidRPr="00E275C2">
        <w:rPr>
          <w:rFonts w:ascii="Cervino Expanded" w:hAnsi="Cervino Expanded"/>
          <w:lang w:bidi="en-US"/>
        </w:rPr>
        <w:t xml:space="preserve">  – rezerva de stabilizare a frecvenței a respectivei UFR/GFR contractată pe piața serviciilor de sistem.</w:t>
      </w:r>
    </w:p>
    <w:p w14:paraId="617C8789" w14:textId="4256C82F" w:rsidR="000C2B08" w:rsidRPr="00E275C2" w:rsidRDefault="00110C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E</w:t>
      </w:r>
      <w:r w:rsidR="000C2B08" w:rsidRPr="00E275C2" w:rsidDel="007D71EC">
        <w:rPr>
          <w:rFonts w:ascii="Cervino Expanded" w:hAnsi="Cervino Expanded"/>
          <w:lang w:bidi="en-US"/>
        </w:rPr>
        <w:t>nergia de echilibrare realizat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 w:rsidDel="007D71EC">
        <w:rPr>
          <w:rFonts w:ascii="Cervino Expanded" w:hAnsi="Cervino Expanded"/>
          <w:lang w:bidi="en-US"/>
        </w:rPr>
        <w:t xml:space="preserve"> de furnizorul de </w:t>
      </w:r>
      <w:r w:rsidR="000C2B08" w:rsidRPr="00E275C2">
        <w:rPr>
          <w:rFonts w:ascii="Cervino Expanded" w:hAnsi="Cervino Expanded"/>
          <w:lang w:bidi="en-US"/>
        </w:rPr>
        <w:t>RSF</w:t>
      </w:r>
      <w:r w:rsidR="000C2B08" w:rsidRPr="00E275C2" w:rsidDel="007D71EC">
        <w:rPr>
          <w:rFonts w:ascii="Cervino Expanded" w:hAnsi="Cervino Expanded"/>
          <w:lang w:bidi="en-US"/>
        </w:rPr>
        <w:t xml:space="preserve"> se ia </w:t>
      </w:r>
      <w:r w:rsidR="0062664F" w:rsidRPr="00E275C2">
        <w:rPr>
          <w:rFonts w:ascii="Cervino Expanded" w:hAnsi="Cervino Expanded"/>
          <w:lang w:bidi="en-US"/>
        </w:rPr>
        <w:t>î</w:t>
      </w:r>
      <w:r w:rsidR="000C2B08" w:rsidRPr="00E275C2" w:rsidDel="007D71EC">
        <w:rPr>
          <w:rFonts w:ascii="Cervino Expanded" w:hAnsi="Cervino Expanded"/>
          <w:lang w:bidi="en-US"/>
        </w:rPr>
        <w:t>n calcul la stabilirea pozi</w:t>
      </w:r>
      <w:r w:rsidR="0062664F" w:rsidRPr="00E275C2">
        <w:rPr>
          <w:rFonts w:ascii="Cervino Expanded" w:hAnsi="Cervino Expanded"/>
          <w:lang w:bidi="en-US"/>
        </w:rPr>
        <w:t>ț</w:t>
      </w:r>
      <w:r w:rsidR="000C2B08" w:rsidRPr="00E275C2" w:rsidDel="007D71EC">
        <w:rPr>
          <w:rFonts w:ascii="Cervino Expanded" w:hAnsi="Cervino Expanded"/>
          <w:lang w:bidi="en-US"/>
        </w:rPr>
        <w:t xml:space="preserve">iei nete contractuale a PRE, din care </w:t>
      </w:r>
      <w:r w:rsidR="000C2B08" w:rsidRPr="00E275C2">
        <w:rPr>
          <w:rFonts w:ascii="Cervino Expanded" w:hAnsi="Cervino Expanded"/>
          <w:lang w:bidi="en-US"/>
        </w:rPr>
        <w:t>UFR sau GFR fac</w:t>
      </w:r>
      <w:r w:rsidR="000C2B08" w:rsidRPr="00E275C2" w:rsidDel="007D71EC">
        <w:rPr>
          <w:rFonts w:ascii="Cervino Expanded" w:hAnsi="Cervino Expanded"/>
          <w:lang w:bidi="en-US"/>
        </w:rPr>
        <w:t xml:space="preserve"> parte.</w:t>
      </w:r>
    </w:p>
    <w:p w14:paraId="164A7FA7" w14:textId="77777777" w:rsidR="008506CD" w:rsidRPr="00E275C2" w:rsidDel="007D71EC" w:rsidRDefault="008506CD" w:rsidP="008506CD">
      <w:pPr>
        <w:tabs>
          <w:tab w:val="left" w:pos="993"/>
        </w:tabs>
        <w:spacing w:line="360" w:lineRule="auto"/>
        <w:contextualSpacing/>
        <w:jc w:val="both"/>
        <w:rPr>
          <w:rFonts w:ascii="Cervino Expanded" w:hAnsi="Cervino Expanded"/>
          <w:lang w:bidi="en-US"/>
        </w:rPr>
      </w:pPr>
    </w:p>
    <w:p w14:paraId="01688F9B" w14:textId="6FCC3B98" w:rsidR="000C2B08" w:rsidRPr="00E275C2" w:rsidRDefault="000C2B08" w:rsidP="008506CD">
      <w:pPr>
        <w:keepNext/>
        <w:keepLines/>
        <w:tabs>
          <w:tab w:val="left" w:pos="0"/>
        </w:tabs>
        <w:spacing w:before="240" w:line="360" w:lineRule="auto"/>
        <w:ind w:left="1418" w:hanging="1418"/>
        <w:contextualSpacing/>
        <w:jc w:val="both"/>
        <w:outlineLvl w:val="0"/>
        <w:rPr>
          <w:rFonts w:ascii="Cervino Expanded" w:hAnsi="Cervino Expanded"/>
          <w:b/>
          <w:bCs/>
          <w:lang w:bidi="en-US"/>
        </w:rPr>
      </w:pPr>
      <w:bookmarkStart w:id="119" w:name="_Toc54696318"/>
      <w:bookmarkStart w:id="120" w:name="_Toc63860915"/>
      <w:bookmarkStart w:id="121" w:name="_Toc64978311"/>
      <w:r w:rsidRPr="00E275C2">
        <w:rPr>
          <w:rFonts w:ascii="Cervino Expanded" w:hAnsi="Cervino Expanded"/>
          <w:b/>
          <w:bCs/>
          <w:lang w:bidi="en-US"/>
        </w:rPr>
        <w:t>Sec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iunea 9.5 Consecin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ele </w:t>
      </w:r>
      <w:r w:rsidR="0062664F" w:rsidRPr="00E275C2">
        <w:rPr>
          <w:rFonts w:ascii="Cervino Expanded" w:hAnsi="Cervino Expanded"/>
          <w:b/>
          <w:bCs/>
          <w:lang w:bidi="en-US"/>
        </w:rPr>
        <w:t>î</w:t>
      </w:r>
      <w:r w:rsidRPr="00E275C2">
        <w:rPr>
          <w:rFonts w:ascii="Cervino Expanded" w:hAnsi="Cervino Expanded"/>
          <w:b/>
          <w:bCs/>
          <w:lang w:bidi="en-US"/>
        </w:rPr>
        <w:t>n cazul nerespect</w:t>
      </w:r>
      <w:r w:rsidR="0062664F" w:rsidRPr="00E275C2">
        <w:rPr>
          <w:rFonts w:ascii="Cervino Expanded" w:hAnsi="Cervino Expanded"/>
          <w:b/>
          <w:bCs/>
          <w:lang w:bidi="en-US"/>
        </w:rPr>
        <w:t>ă</w:t>
      </w:r>
      <w:r w:rsidRPr="00E275C2">
        <w:rPr>
          <w:rFonts w:ascii="Cervino Expanded" w:hAnsi="Cervino Expanded"/>
          <w:b/>
          <w:bCs/>
          <w:lang w:bidi="en-US"/>
        </w:rPr>
        <w:t xml:space="preserve">rii clauzelor </w:t>
      </w:r>
      <w:r w:rsidR="0062664F" w:rsidRPr="00E275C2">
        <w:rPr>
          <w:rFonts w:ascii="Cervino Expanded" w:hAnsi="Cervino Expanded"/>
          <w:b/>
          <w:bCs/>
          <w:lang w:bidi="en-US"/>
        </w:rPr>
        <w:t>ș</w:t>
      </w:r>
      <w:r w:rsidRPr="00E275C2">
        <w:rPr>
          <w:rFonts w:ascii="Cervino Expanded" w:hAnsi="Cervino Expanded"/>
          <w:b/>
          <w:bCs/>
          <w:lang w:bidi="en-US"/>
        </w:rPr>
        <w:t>i condi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 xml:space="preserve">iilor aplicabile furnizorilor </w:t>
      </w:r>
      <w:bookmarkEnd w:id="119"/>
      <w:bookmarkEnd w:id="120"/>
      <w:r w:rsidRPr="00E275C2">
        <w:rPr>
          <w:rFonts w:ascii="Cervino Expanded" w:hAnsi="Cervino Expanded"/>
          <w:b/>
          <w:bCs/>
          <w:lang w:bidi="en-US"/>
        </w:rPr>
        <w:t>de RSF</w:t>
      </w:r>
      <w:bookmarkEnd w:id="121"/>
    </w:p>
    <w:p w14:paraId="2359D1F3" w14:textId="13593F57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bookmarkStart w:id="122" w:name="_Ref89416642"/>
      <w:r w:rsidRPr="00E275C2">
        <w:rPr>
          <w:rFonts w:ascii="Cervino Expanded" w:hAnsi="Cervino Expanded"/>
          <w:lang w:bidi="en-US"/>
        </w:rPr>
        <w:t xml:space="preserve">Pentru </w:t>
      </w:r>
      <w:proofErr w:type="spellStart"/>
      <w:r w:rsidRPr="00E275C2">
        <w:rPr>
          <w:rFonts w:ascii="Cervino Expanded" w:hAnsi="Cervino Expanded"/>
          <w:lang w:bidi="en-US"/>
        </w:rPr>
        <w:t>capacita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ile</w:t>
      </w:r>
      <w:proofErr w:type="spellEnd"/>
      <w:r w:rsidRPr="00E275C2">
        <w:rPr>
          <w:rFonts w:ascii="Cervino Expanded" w:hAnsi="Cervino Expanded"/>
          <w:lang w:bidi="en-US"/>
        </w:rPr>
        <w:t xml:space="preserve"> contractate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neasigurate prin notificare, furnizorul de RSF va pl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ti 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o penalizare specific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, corespunz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>toare a 100% din pre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ul de contract rezultat din licita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ie.</w:t>
      </w:r>
      <w:bookmarkEnd w:id="122"/>
    </w:p>
    <w:p w14:paraId="47D82A4D" w14:textId="0CC273D5" w:rsidR="000C2B08" w:rsidRPr="00E275C2" w:rsidRDefault="0062664F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 xml:space="preserve">n cazul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 care capacitatea contractat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este asigurat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, </w:t>
      </w:r>
      <w:r w:rsidRPr="00E275C2">
        <w:rPr>
          <w:rFonts w:ascii="Cervino Expanded" w:hAnsi="Cervino Expanded"/>
          <w:lang w:bidi="en-US"/>
        </w:rPr>
        <w:t>î</w:t>
      </w:r>
      <w:r w:rsidR="000C2B08" w:rsidRPr="00E275C2">
        <w:rPr>
          <w:rFonts w:ascii="Cervino Expanded" w:hAnsi="Cervino Expanded"/>
          <w:lang w:bidi="en-US"/>
        </w:rPr>
        <w:t>ns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UFR/GFR nu r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spunde la varia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iile de frecven</w:t>
      </w:r>
      <w:r w:rsidRPr="00E275C2">
        <w:rPr>
          <w:rFonts w:ascii="Cervino Expanded" w:hAnsi="Cervino Expanded"/>
          <w:lang w:bidi="en-US"/>
        </w:rPr>
        <w:t>ță</w:t>
      </w:r>
      <w:r w:rsidR="000C2B08" w:rsidRPr="00E275C2">
        <w:rPr>
          <w:rFonts w:ascii="Cervino Expanded" w:hAnsi="Cervino Expanded"/>
          <w:lang w:bidi="en-US"/>
        </w:rPr>
        <w:t>, furnizorul de RSF respectiv va pl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ti 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tre </w:t>
      </w:r>
      <w:r w:rsidR="00464DB1"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o penalizare specific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, corespunz</w:t>
      </w:r>
      <w:r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>toare a 100% din pre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ul de contract rezultat din licita</w:t>
      </w:r>
      <w:r w:rsidRPr="00E275C2">
        <w:rPr>
          <w:rFonts w:ascii="Cervino Expanded" w:hAnsi="Cervino Expanded"/>
          <w:lang w:bidi="en-US"/>
        </w:rPr>
        <w:t>ț</w:t>
      </w:r>
      <w:r w:rsidR="000C2B08" w:rsidRPr="00E275C2">
        <w:rPr>
          <w:rFonts w:ascii="Cervino Expanded" w:hAnsi="Cervino Expanded"/>
          <w:lang w:bidi="en-US"/>
        </w:rPr>
        <w:t>ia pentru capacitate.</w:t>
      </w:r>
    </w:p>
    <w:p w14:paraId="1EC0E001" w14:textId="77777777" w:rsidR="00D41467" w:rsidRPr="00E275C2" w:rsidRDefault="00D41467" w:rsidP="00D41467">
      <w:pPr>
        <w:tabs>
          <w:tab w:val="left" w:pos="993"/>
        </w:tabs>
        <w:spacing w:line="360" w:lineRule="auto"/>
        <w:contextualSpacing/>
        <w:jc w:val="both"/>
        <w:rPr>
          <w:rFonts w:ascii="Cervino Expanded" w:hAnsi="Cervino Expanded"/>
          <w:lang w:bidi="en-US"/>
        </w:rPr>
      </w:pPr>
    </w:p>
    <w:p w14:paraId="068D6C59" w14:textId="77777777" w:rsidR="00E07842" w:rsidRDefault="000C2B08" w:rsidP="00B556E2">
      <w:pPr>
        <w:spacing w:line="360" w:lineRule="auto"/>
        <w:ind w:left="360" w:hanging="360"/>
        <w:jc w:val="both"/>
        <w:rPr>
          <w:rFonts w:ascii="Cervino Expanded" w:hAnsi="Cervino Expanded"/>
          <w:b/>
          <w:bCs/>
        </w:rPr>
      </w:pPr>
      <w:r w:rsidRPr="00E275C2">
        <w:rPr>
          <w:rFonts w:ascii="Cervino Expanded" w:hAnsi="Cervino Expanded"/>
          <w:b/>
          <w:bCs/>
        </w:rPr>
        <w:t xml:space="preserve">Capitolul </w:t>
      </w:r>
      <w:r w:rsidR="002C75A5" w:rsidRPr="00E275C2">
        <w:rPr>
          <w:rFonts w:ascii="Cervino Expanded" w:hAnsi="Cervino Expanded"/>
          <w:b/>
          <w:bCs/>
        </w:rPr>
        <w:t>X</w:t>
      </w:r>
    </w:p>
    <w:p w14:paraId="4ADB94D7" w14:textId="35E753FA" w:rsidR="000C2B08" w:rsidRPr="00E275C2" w:rsidRDefault="001D7907" w:rsidP="00B556E2">
      <w:pPr>
        <w:spacing w:line="360" w:lineRule="auto"/>
        <w:ind w:left="360" w:hanging="360"/>
        <w:jc w:val="both"/>
        <w:rPr>
          <w:rFonts w:ascii="Cervino Expanded" w:hAnsi="Cervino Expanded"/>
          <w:b/>
          <w:bCs/>
        </w:rPr>
      </w:pPr>
      <w:r w:rsidRPr="002062CD">
        <w:rPr>
          <w:rFonts w:ascii="Cervino Expanded" w:hAnsi="Cervino Expanded"/>
          <w:b/>
          <w:bCs/>
        </w:rPr>
        <w:t>Suspendarea și restabilirea activităților de piață</w:t>
      </w:r>
    </w:p>
    <w:p w14:paraId="7A990CE2" w14:textId="379DBE49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 xml:space="preserve">Regulile privind suspendarea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restabilirea activit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ilor de pia</w:t>
      </w:r>
      <w:r w:rsidR="0062664F" w:rsidRPr="00E275C2">
        <w:rPr>
          <w:rFonts w:ascii="Cervino Expanded" w:hAnsi="Cervino Expanded"/>
          <w:lang w:bidi="en-US"/>
        </w:rPr>
        <w:t>ță</w:t>
      </w:r>
      <w:r w:rsidRPr="00E275C2">
        <w:rPr>
          <w:rFonts w:ascii="Cervino Expanded" w:hAnsi="Cervino Expanded"/>
          <w:lang w:bidi="en-US"/>
        </w:rPr>
        <w:t xml:space="preserve"> </w:t>
      </w:r>
      <w:r w:rsidR="00110C4F" w:rsidRPr="00E275C2">
        <w:rPr>
          <w:rFonts w:ascii="Cervino Expanded" w:hAnsi="Cervino Expanded"/>
          <w:lang w:bidi="en-US"/>
        </w:rPr>
        <w:t>pentru PE</w:t>
      </w:r>
      <w:r w:rsidR="00B556E2" w:rsidRPr="00E275C2">
        <w:rPr>
          <w:rFonts w:ascii="Cervino Expanded" w:hAnsi="Cervino Expanded"/>
          <w:lang w:bidi="en-US"/>
        </w:rPr>
        <w:t>E</w:t>
      </w:r>
      <w:r w:rsidR="00110C4F"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modul de 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iune al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acest caz sunt </w:t>
      </w:r>
      <w:r w:rsidR="00110C4F" w:rsidRPr="00E275C2">
        <w:rPr>
          <w:rFonts w:ascii="Cervino Expanded" w:hAnsi="Cervino Expanded"/>
          <w:lang w:bidi="en-US"/>
        </w:rPr>
        <w:t>stabilite de</w:t>
      </w:r>
      <w:r w:rsidR="00A8339A" w:rsidRPr="00E275C2">
        <w:rPr>
          <w:rFonts w:ascii="Cervino Expanded" w:hAnsi="Cervino Expanded"/>
          <w:lang w:bidi="en-US"/>
        </w:rPr>
        <w:t xml:space="preserve"> prevederile</w:t>
      </w:r>
      <w:r w:rsidR="00110C4F" w:rsidRPr="00E275C2">
        <w:rPr>
          <w:rFonts w:ascii="Cervino Expanded" w:hAnsi="Cervino Expanded"/>
          <w:lang w:bidi="en-US"/>
        </w:rPr>
        <w:t xml:space="preserve"> Regulil</w:t>
      </w:r>
      <w:r w:rsidR="00A8339A" w:rsidRPr="00E275C2">
        <w:rPr>
          <w:rFonts w:ascii="Cervino Expanded" w:hAnsi="Cervino Expanded"/>
          <w:lang w:bidi="en-US"/>
        </w:rPr>
        <w:t>or</w:t>
      </w:r>
      <w:r w:rsidR="00110C4F" w:rsidRPr="00E275C2">
        <w:rPr>
          <w:rFonts w:ascii="Cervino Expanded" w:hAnsi="Cervino Expanded"/>
          <w:lang w:bidi="en-US"/>
        </w:rPr>
        <w:t xml:space="preserve"> privind suspendarea </w:t>
      </w:r>
      <w:r w:rsidR="0062664F" w:rsidRPr="00E275C2">
        <w:rPr>
          <w:rFonts w:ascii="Cervino Expanded" w:hAnsi="Cervino Expanded"/>
          <w:lang w:bidi="en-US"/>
        </w:rPr>
        <w:t>ș</w:t>
      </w:r>
      <w:r w:rsidR="00110C4F" w:rsidRPr="00E275C2">
        <w:rPr>
          <w:rFonts w:ascii="Cervino Expanded" w:hAnsi="Cervino Expanded"/>
          <w:lang w:bidi="en-US"/>
        </w:rPr>
        <w:t>i restabilirea activit</w:t>
      </w:r>
      <w:r w:rsidR="0062664F" w:rsidRPr="00E275C2">
        <w:rPr>
          <w:rFonts w:ascii="Cervino Expanded" w:hAnsi="Cervino Expanded"/>
          <w:lang w:bidi="en-US"/>
        </w:rPr>
        <w:t>ăț</w:t>
      </w:r>
      <w:r w:rsidR="00110C4F" w:rsidRPr="00E275C2">
        <w:rPr>
          <w:rFonts w:ascii="Cervino Expanded" w:hAnsi="Cervino Expanded"/>
          <w:lang w:bidi="en-US"/>
        </w:rPr>
        <w:t>ilor de pia</w:t>
      </w:r>
      <w:r w:rsidR="0062664F" w:rsidRPr="00E275C2">
        <w:rPr>
          <w:rFonts w:ascii="Cervino Expanded" w:hAnsi="Cervino Expanded"/>
          <w:lang w:bidi="en-US"/>
        </w:rPr>
        <w:t>ță</w:t>
      </w:r>
      <w:r w:rsidR="00110C4F" w:rsidRPr="00E275C2">
        <w:rPr>
          <w:rFonts w:ascii="Cervino Expanded" w:hAnsi="Cervino Expanded"/>
          <w:lang w:bidi="en-US"/>
        </w:rPr>
        <w:t xml:space="preserve"> </w:t>
      </w:r>
      <w:r w:rsidR="008E6939" w:rsidRPr="002062CD">
        <w:rPr>
          <w:rFonts w:ascii="Cervino Expanded" w:hAnsi="Cervino Expanded"/>
          <w:lang w:bidi="en-US"/>
        </w:rPr>
        <w:t xml:space="preserve">elaborate de OST și </w:t>
      </w:r>
      <w:r w:rsidR="00110C4F" w:rsidRPr="00E275C2">
        <w:rPr>
          <w:rFonts w:ascii="Cervino Expanded" w:hAnsi="Cervino Expanded"/>
          <w:lang w:bidi="en-US"/>
        </w:rPr>
        <w:t xml:space="preserve">aprobate </w:t>
      </w:r>
      <w:r w:rsidR="004A7DAE" w:rsidRPr="00E275C2">
        <w:rPr>
          <w:rFonts w:ascii="Cervino Expanded" w:hAnsi="Cervino Expanded"/>
          <w:lang w:bidi="en-US"/>
        </w:rPr>
        <w:t xml:space="preserve">de </w:t>
      </w:r>
      <w:r w:rsidRPr="00E275C2">
        <w:rPr>
          <w:rFonts w:ascii="Cervino Expanded" w:hAnsi="Cervino Expanded"/>
          <w:lang w:bidi="en-US"/>
        </w:rPr>
        <w:t>ANRE.</w:t>
      </w:r>
    </w:p>
    <w:p w14:paraId="23B4F889" w14:textId="63465CA3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Regulile privind decontarea capacit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 xml:space="preserve">ii de echilibrare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 xml:space="preserve">i a energiei de echilibrare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>n situa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>ia de suspendare a activit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ilor de pia</w:t>
      </w:r>
      <w:r w:rsidR="0062664F" w:rsidRPr="00E275C2">
        <w:rPr>
          <w:rFonts w:ascii="Cervino Expanded" w:hAnsi="Cervino Expanded"/>
          <w:lang w:bidi="en-US"/>
        </w:rPr>
        <w:t>ță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ș</w:t>
      </w:r>
      <w:r w:rsidRPr="00E275C2">
        <w:rPr>
          <w:rFonts w:ascii="Cervino Expanded" w:hAnsi="Cervino Expanded"/>
          <w:lang w:bidi="en-US"/>
        </w:rPr>
        <w:t>i modul de ac</w:t>
      </w:r>
      <w:r w:rsidR="0062664F" w:rsidRPr="00E275C2">
        <w:rPr>
          <w:rFonts w:ascii="Cervino Expanded" w:hAnsi="Cervino Expanded"/>
          <w:lang w:bidi="en-US"/>
        </w:rPr>
        <w:t>ț</w:t>
      </w:r>
      <w:r w:rsidRPr="00E275C2">
        <w:rPr>
          <w:rFonts w:ascii="Cervino Expanded" w:hAnsi="Cervino Expanded"/>
          <w:lang w:bidi="en-US"/>
        </w:rPr>
        <w:t xml:space="preserve">iune al </w:t>
      </w:r>
      <w:r w:rsidR="00464DB1" w:rsidRPr="00E275C2">
        <w:rPr>
          <w:rFonts w:ascii="Cervino Expanded" w:hAnsi="Cervino Expanded"/>
          <w:lang w:bidi="en-US"/>
        </w:rPr>
        <w:t>OST</w:t>
      </w:r>
      <w:r w:rsidRPr="00E275C2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Pr="00E275C2">
        <w:rPr>
          <w:rFonts w:ascii="Cervino Expanded" w:hAnsi="Cervino Expanded"/>
          <w:lang w:bidi="en-US"/>
        </w:rPr>
        <w:t xml:space="preserve">n acest caz, sunt </w:t>
      </w:r>
      <w:r w:rsidR="00A8339A" w:rsidRPr="00E275C2">
        <w:rPr>
          <w:rFonts w:ascii="Cervino Expanded" w:hAnsi="Cervino Expanded"/>
          <w:lang w:bidi="en-US"/>
        </w:rPr>
        <w:t xml:space="preserve">stabilite de prevederile Regulilor privind suspendarea </w:t>
      </w:r>
      <w:r w:rsidR="0062664F" w:rsidRPr="00E275C2">
        <w:rPr>
          <w:rFonts w:ascii="Cervino Expanded" w:hAnsi="Cervino Expanded"/>
          <w:lang w:bidi="en-US"/>
        </w:rPr>
        <w:t>ș</w:t>
      </w:r>
      <w:r w:rsidR="00A8339A" w:rsidRPr="00E275C2">
        <w:rPr>
          <w:rFonts w:ascii="Cervino Expanded" w:hAnsi="Cervino Expanded"/>
          <w:lang w:bidi="en-US"/>
        </w:rPr>
        <w:t>i restabilirea activit</w:t>
      </w:r>
      <w:r w:rsidR="0062664F" w:rsidRPr="00E275C2">
        <w:rPr>
          <w:rFonts w:ascii="Cervino Expanded" w:hAnsi="Cervino Expanded"/>
          <w:lang w:bidi="en-US"/>
        </w:rPr>
        <w:t>ăț</w:t>
      </w:r>
      <w:r w:rsidR="00A8339A" w:rsidRPr="00E275C2">
        <w:rPr>
          <w:rFonts w:ascii="Cervino Expanded" w:hAnsi="Cervino Expanded"/>
          <w:lang w:bidi="en-US"/>
        </w:rPr>
        <w:t>ilor de pia</w:t>
      </w:r>
      <w:r w:rsidR="0062664F" w:rsidRPr="00E275C2">
        <w:rPr>
          <w:rFonts w:ascii="Cervino Expanded" w:hAnsi="Cervino Expanded"/>
          <w:lang w:bidi="en-US"/>
        </w:rPr>
        <w:t>ță</w:t>
      </w:r>
      <w:r w:rsidR="00A8339A" w:rsidRPr="00E275C2">
        <w:rPr>
          <w:rFonts w:ascii="Cervino Expanded" w:hAnsi="Cervino Expanded"/>
          <w:lang w:bidi="en-US"/>
        </w:rPr>
        <w:t xml:space="preserve"> </w:t>
      </w:r>
      <w:r w:rsidR="008E6939" w:rsidRPr="002062CD">
        <w:rPr>
          <w:rFonts w:ascii="Cervino Expanded" w:hAnsi="Cervino Expanded"/>
          <w:lang w:bidi="en-US"/>
        </w:rPr>
        <w:t xml:space="preserve">elaborate de OST și </w:t>
      </w:r>
      <w:r w:rsidR="00A8339A" w:rsidRPr="00E275C2">
        <w:rPr>
          <w:rFonts w:ascii="Cervino Expanded" w:hAnsi="Cervino Expanded"/>
          <w:lang w:bidi="en-US"/>
        </w:rPr>
        <w:t xml:space="preserve">aprobate </w:t>
      </w:r>
      <w:r w:rsidR="004A7DAE" w:rsidRPr="00E275C2">
        <w:rPr>
          <w:rFonts w:ascii="Cervino Expanded" w:hAnsi="Cervino Expanded"/>
          <w:lang w:bidi="en-US"/>
        </w:rPr>
        <w:t xml:space="preserve">de </w:t>
      </w:r>
      <w:r w:rsidR="00A8339A" w:rsidRPr="00E275C2">
        <w:rPr>
          <w:rFonts w:ascii="Cervino Expanded" w:hAnsi="Cervino Expanded"/>
          <w:lang w:bidi="en-US"/>
        </w:rPr>
        <w:t>ANRE</w:t>
      </w:r>
      <w:r w:rsidRPr="00E275C2">
        <w:rPr>
          <w:rFonts w:ascii="Cervino Expanded" w:hAnsi="Cervino Expanded"/>
          <w:lang w:bidi="en-US"/>
        </w:rPr>
        <w:t>.</w:t>
      </w:r>
    </w:p>
    <w:p w14:paraId="31F17B6F" w14:textId="77777777" w:rsidR="00D41467" w:rsidRPr="00E275C2" w:rsidRDefault="00D41467" w:rsidP="00D41467">
      <w:pPr>
        <w:tabs>
          <w:tab w:val="left" w:pos="993"/>
        </w:tabs>
        <w:spacing w:line="360" w:lineRule="auto"/>
        <w:contextualSpacing/>
        <w:jc w:val="both"/>
        <w:rPr>
          <w:rFonts w:ascii="Cervino Expanded" w:hAnsi="Cervino Expanded"/>
          <w:lang w:bidi="en-US"/>
        </w:rPr>
      </w:pPr>
    </w:p>
    <w:p w14:paraId="70AF6FF1" w14:textId="0E92CEB5" w:rsidR="000C2B08" w:rsidRPr="00E275C2" w:rsidRDefault="000C2B08" w:rsidP="00B556E2">
      <w:pPr>
        <w:spacing w:line="360" w:lineRule="auto"/>
        <w:ind w:left="360" w:hanging="360"/>
        <w:jc w:val="both"/>
        <w:rPr>
          <w:rFonts w:ascii="Cervino Expanded" w:hAnsi="Cervino Expanded"/>
          <w:b/>
          <w:bCs/>
        </w:rPr>
      </w:pPr>
      <w:r w:rsidRPr="00E275C2">
        <w:rPr>
          <w:rFonts w:ascii="Cervino Expanded" w:hAnsi="Cervino Expanded"/>
          <w:b/>
          <w:bCs/>
        </w:rPr>
        <w:lastRenderedPageBreak/>
        <w:t xml:space="preserve">Capitolul </w:t>
      </w:r>
      <w:r w:rsidR="002C75A5" w:rsidRPr="00E275C2">
        <w:rPr>
          <w:rFonts w:ascii="Cervino Expanded" w:hAnsi="Cervino Expanded"/>
          <w:b/>
          <w:bCs/>
        </w:rPr>
        <w:t>XI</w:t>
      </w:r>
    </w:p>
    <w:p w14:paraId="15665808" w14:textId="78BEBC90" w:rsidR="000C2B08" w:rsidRPr="00E275C2" w:rsidRDefault="000C2B08" w:rsidP="00B556E2">
      <w:pPr>
        <w:spacing w:line="360" w:lineRule="auto"/>
        <w:jc w:val="both"/>
        <w:rPr>
          <w:rFonts w:ascii="Cervino Expanded" w:hAnsi="Cervino Expanded"/>
          <w:b/>
          <w:bCs/>
          <w:lang w:bidi="en-US"/>
        </w:rPr>
      </w:pPr>
      <w:r w:rsidRPr="00E275C2">
        <w:rPr>
          <w:rFonts w:ascii="Cervino Expanded" w:hAnsi="Cervino Expanded"/>
          <w:b/>
          <w:bCs/>
          <w:lang w:bidi="en-US"/>
        </w:rPr>
        <w:t>Dispozi</w:t>
      </w:r>
      <w:r w:rsidR="0062664F" w:rsidRPr="00E275C2">
        <w:rPr>
          <w:rFonts w:ascii="Cervino Expanded" w:hAnsi="Cervino Expanded"/>
          <w:b/>
          <w:bCs/>
          <w:lang w:bidi="en-US"/>
        </w:rPr>
        <w:t>ț</w:t>
      </w:r>
      <w:r w:rsidRPr="00E275C2">
        <w:rPr>
          <w:rFonts w:ascii="Cervino Expanded" w:hAnsi="Cervino Expanded"/>
          <w:b/>
          <w:bCs/>
          <w:lang w:bidi="en-US"/>
        </w:rPr>
        <w:t>ii finale</w:t>
      </w:r>
    </w:p>
    <w:p w14:paraId="124BD88A" w14:textId="3C948965" w:rsidR="00C33FA4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0C2B08" w:rsidRPr="00E275C2">
        <w:rPr>
          <w:rFonts w:ascii="Cervino Expanded" w:hAnsi="Cervino Expanded"/>
          <w:lang w:bidi="en-US"/>
        </w:rPr>
        <w:t xml:space="preserve"> public</w:t>
      </w:r>
      <w:r w:rsidR="0062664F" w:rsidRPr="00E275C2">
        <w:rPr>
          <w:rFonts w:ascii="Cervino Expanded" w:hAnsi="Cervino Expanded"/>
          <w:lang w:bidi="en-US"/>
        </w:rPr>
        <w:t>ă</w:t>
      </w:r>
      <w:r w:rsidR="000C2B08" w:rsidRPr="00E275C2">
        <w:rPr>
          <w:rFonts w:ascii="Cervino Expanded" w:hAnsi="Cervino Expanded"/>
          <w:lang w:bidi="en-US"/>
        </w:rPr>
        <w:t xml:space="preserve"> prezentul regulament pe </w:t>
      </w:r>
      <w:r w:rsidR="006E69E3" w:rsidRPr="00D11E0D">
        <w:rPr>
          <w:rFonts w:ascii="Cervino Expanded" w:hAnsi="Cervino Expanded"/>
          <w:lang w:bidi="en-US"/>
        </w:rPr>
        <w:t>site web oficial</w:t>
      </w:r>
      <w:r w:rsidR="00C03377">
        <w:rPr>
          <w:rFonts w:ascii="Cervino Expanded" w:hAnsi="Cervino Expanded"/>
          <w:lang w:bidi="en-US"/>
        </w:rPr>
        <w:t xml:space="preserve"> </w:t>
      </w:r>
      <w:r w:rsidR="0062664F" w:rsidRPr="00E275C2">
        <w:rPr>
          <w:rFonts w:ascii="Cervino Expanded" w:hAnsi="Cervino Expanded"/>
          <w:lang w:bidi="en-US"/>
        </w:rPr>
        <w:t>î</w:t>
      </w:r>
      <w:r w:rsidR="00A8339A" w:rsidRPr="00E275C2">
        <w:rPr>
          <w:rFonts w:ascii="Cervino Expanded" w:hAnsi="Cervino Expanded"/>
          <w:lang w:bidi="en-US"/>
        </w:rPr>
        <w:t xml:space="preserve">n termen de 2 </w:t>
      </w:r>
      <w:r w:rsidR="008E6939" w:rsidRPr="002062CD">
        <w:rPr>
          <w:rFonts w:ascii="Cervino Expanded" w:hAnsi="Cervino Expanded"/>
          <w:lang w:bidi="en-US"/>
        </w:rPr>
        <w:t xml:space="preserve">(două) </w:t>
      </w:r>
      <w:r w:rsidR="00A8339A" w:rsidRPr="00E275C2">
        <w:rPr>
          <w:rFonts w:ascii="Cervino Expanded" w:hAnsi="Cervino Expanded"/>
          <w:lang w:bidi="en-US"/>
        </w:rPr>
        <w:t xml:space="preserve">zile </w:t>
      </w:r>
      <w:r w:rsidR="00DA1A2F" w:rsidRPr="00E275C2">
        <w:rPr>
          <w:rFonts w:ascii="Cervino Expanded" w:hAnsi="Cervino Expanded"/>
          <w:lang w:bidi="en-US"/>
        </w:rPr>
        <w:t>după aprobarea de către ANRE</w:t>
      </w:r>
      <w:r w:rsidR="000C2B08" w:rsidRPr="00E275C2">
        <w:rPr>
          <w:rFonts w:ascii="Cervino Expanded" w:hAnsi="Cervino Expanded"/>
          <w:lang w:bidi="en-US"/>
        </w:rPr>
        <w:t>.</w:t>
      </w:r>
    </w:p>
    <w:p w14:paraId="02BEF15D" w14:textId="511F5DBD" w:rsidR="00C33FA4" w:rsidRPr="00E275C2" w:rsidRDefault="00464DB1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OST</w:t>
      </w:r>
      <w:r w:rsidR="00C33FA4" w:rsidRPr="00E275C2">
        <w:rPr>
          <w:rFonts w:ascii="Cervino Expanded" w:hAnsi="Cervino Expanded"/>
          <w:lang w:bidi="en-US"/>
        </w:rPr>
        <w:t xml:space="preserve"> elaboreaz</w:t>
      </w:r>
      <w:r w:rsidR="0062664F" w:rsidRPr="00E275C2">
        <w:rPr>
          <w:rFonts w:ascii="Cervino Expanded" w:hAnsi="Cervino Expanded"/>
          <w:lang w:bidi="en-US"/>
        </w:rPr>
        <w:t>ă</w:t>
      </w:r>
      <w:r w:rsidR="00C33FA4" w:rsidRPr="00E275C2">
        <w:rPr>
          <w:rFonts w:ascii="Cervino Expanded" w:hAnsi="Cervino Expanded"/>
          <w:lang w:bidi="en-US"/>
        </w:rPr>
        <w:t>, consult</w:t>
      </w:r>
      <w:r w:rsidR="0062664F" w:rsidRPr="00E275C2">
        <w:rPr>
          <w:rFonts w:ascii="Cervino Expanded" w:hAnsi="Cervino Expanded"/>
          <w:lang w:bidi="en-US"/>
        </w:rPr>
        <w:t>ă</w:t>
      </w:r>
      <w:r w:rsidR="00C33FA4" w:rsidRPr="00E275C2">
        <w:rPr>
          <w:rFonts w:ascii="Cervino Expanded" w:hAnsi="Cervino Expanded"/>
          <w:lang w:bidi="en-US"/>
        </w:rPr>
        <w:t xml:space="preserve"> public </w:t>
      </w:r>
      <w:r w:rsidR="0062664F" w:rsidRPr="00E275C2">
        <w:rPr>
          <w:rFonts w:ascii="Cervino Expanded" w:hAnsi="Cervino Expanded"/>
          <w:lang w:bidi="en-US"/>
        </w:rPr>
        <w:t>ș</w:t>
      </w:r>
      <w:r w:rsidR="00C33FA4" w:rsidRPr="00E275C2">
        <w:rPr>
          <w:rFonts w:ascii="Cervino Expanded" w:hAnsi="Cervino Expanded"/>
          <w:lang w:bidi="en-US"/>
        </w:rPr>
        <w:t>i public</w:t>
      </w:r>
      <w:r w:rsidR="0062664F" w:rsidRPr="00E275C2">
        <w:rPr>
          <w:rFonts w:ascii="Cervino Expanded" w:hAnsi="Cervino Expanded"/>
          <w:lang w:bidi="en-US"/>
        </w:rPr>
        <w:t>ă</w:t>
      </w:r>
      <w:r w:rsidR="00C33FA4" w:rsidRPr="00E275C2">
        <w:rPr>
          <w:rFonts w:ascii="Cervino Expanded" w:hAnsi="Cervino Expanded"/>
          <w:lang w:bidi="en-US"/>
        </w:rPr>
        <w:t xml:space="preserve"> </w:t>
      </w:r>
      <w:r w:rsidR="00BB4E60" w:rsidRPr="00E275C2">
        <w:rPr>
          <w:rFonts w:ascii="Cervino Expanded" w:hAnsi="Cervino Expanded"/>
          <w:lang w:bidi="en-US"/>
        </w:rPr>
        <w:t xml:space="preserve">pe </w:t>
      </w:r>
      <w:r w:rsidR="006E69E3" w:rsidRPr="00D11E0D">
        <w:rPr>
          <w:rFonts w:ascii="Cervino Expanded" w:hAnsi="Cervino Expanded"/>
          <w:lang w:bidi="en-US"/>
        </w:rPr>
        <w:t>site web oficial</w:t>
      </w:r>
      <w:r w:rsidR="00BB4E60" w:rsidRPr="00E275C2">
        <w:rPr>
          <w:rFonts w:ascii="Cervino Expanded" w:hAnsi="Cervino Expanded"/>
          <w:lang w:bidi="en-US"/>
        </w:rPr>
        <w:t xml:space="preserve"> </w:t>
      </w:r>
      <w:r w:rsidR="00C33FA4" w:rsidRPr="00E275C2">
        <w:rPr>
          <w:rFonts w:ascii="Cervino Expanded" w:hAnsi="Cervino Expanded"/>
          <w:lang w:bidi="en-US"/>
        </w:rPr>
        <w:t>procedurile prev</w:t>
      </w:r>
      <w:r w:rsidR="0062664F" w:rsidRPr="00E275C2">
        <w:rPr>
          <w:rFonts w:ascii="Cervino Expanded" w:hAnsi="Cervino Expanded"/>
          <w:lang w:bidi="en-US"/>
        </w:rPr>
        <w:t>ă</w:t>
      </w:r>
      <w:r w:rsidR="00C33FA4" w:rsidRPr="00E275C2">
        <w:rPr>
          <w:rFonts w:ascii="Cervino Expanded" w:hAnsi="Cervino Expanded"/>
          <w:lang w:bidi="en-US"/>
        </w:rPr>
        <w:t xml:space="preserve">zute </w:t>
      </w:r>
      <w:r w:rsidR="0062664F" w:rsidRPr="00E275C2">
        <w:rPr>
          <w:rFonts w:ascii="Cervino Expanded" w:hAnsi="Cervino Expanded"/>
          <w:lang w:bidi="en-US"/>
        </w:rPr>
        <w:t>î</w:t>
      </w:r>
      <w:r w:rsidR="00C33FA4" w:rsidRPr="00E275C2">
        <w:rPr>
          <w:rFonts w:ascii="Cervino Expanded" w:hAnsi="Cervino Expanded"/>
          <w:lang w:bidi="en-US"/>
        </w:rPr>
        <w:t xml:space="preserve">n prezentul regulament </w:t>
      </w:r>
      <w:r w:rsidR="0062664F" w:rsidRPr="00E275C2">
        <w:rPr>
          <w:rFonts w:ascii="Cervino Expanded" w:hAnsi="Cervino Expanded"/>
          <w:lang w:bidi="en-US"/>
        </w:rPr>
        <w:t>î</w:t>
      </w:r>
      <w:r w:rsidR="00C33FA4" w:rsidRPr="00E275C2">
        <w:rPr>
          <w:rFonts w:ascii="Cervino Expanded" w:hAnsi="Cervino Expanded"/>
          <w:lang w:bidi="en-US"/>
        </w:rPr>
        <w:t xml:space="preserve">n termen de 6 luni </w:t>
      </w:r>
      <w:r w:rsidR="00DA1A2F" w:rsidRPr="00E275C2">
        <w:rPr>
          <w:rFonts w:ascii="Cervino Expanded" w:hAnsi="Cervino Expanded"/>
          <w:lang w:bidi="en-US"/>
        </w:rPr>
        <w:t>din data aprobării</w:t>
      </w:r>
      <w:r w:rsidR="008E6939">
        <w:rPr>
          <w:rFonts w:ascii="Cervino Expanded" w:hAnsi="Cervino Expanded"/>
          <w:lang w:bidi="en-US"/>
        </w:rPr>
        <w:t xml:space="preserve"> </w:t>
      </w:r>
      <w:r w:rsidR="008E6939" w:rsidRPr="002062CD">
        <w:rPr>
          <w:rFonts w:ascii="Cervino Expanded" w:hAnsi="Cervino Expanded"/>
          <w:lang w:bidi="en-US"/>
        </w:rPr>
        <w:t>acestuia</w:t>
      </w:r>
      <w:r w:rsidR="00C33FA4" w:rsidRPr="00E275C2">
        <w:rPr>
          <w:rFonts w:ascii="Cervino Expanded" w:hAnsi="Cervino Expanded"/>
          <w:lang w:bidi="en-US"/>
        </w:rPr>
        <w:t>.</w:t>
      </w:r>
    </w:p>
    <w:p w14:paraId="723E3E58" w14:textId="7FE14C6F" w:rsidR="000C2B08" w:rsidRPr="00E275C2" w:rsidRDefault="000C2B08" w:rsidP="00324219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0"/>
        <w:contextualSpacing/>
        <w:jc w:val="both"/>
        <w:rPr>
          <w:rFonts w:ascii="Cervino Expanded" w:hAnsi="Cervino Expanded"/>
          <w:lang w:bidi="en-US"/>
        </w:rPr>
      </w:pPr>
      <w:r w:rsidRPr="00E275C2">
        <w:rPr>
          <w:rFonts w:ascii="Cervino Expanded" w:hAnsi="Cervino Expanded"/>
          <w:lang w:bidi="en-US"/>
        </w:rPr>
        <w:t>P</w:t>
      </w:r>
      <w:r w:rsidR="0062664F" w:rsidRPr="00E275C2">
        <w:rPr>
          <w:rFonts w:ascii="Cervino Expanded" w:hAnsi="Cervino Expanded"/>
          <w:lang w:bidi="en-US"/>
        </w:rPr>
        <w:t>â</w:t>
      </w:r>
      <w:r w:rsidRPr="00E275C2">
        <w:rPr>
          <w:rFonts w:ascii="Cervino Expanded" w:hAnsi="Cervino Expanded"/>
          <w:lang w:bidi="en-US"/>
        </w:rPr>
        <w:t>n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 la data aplic</w:t>
      </w:r>
      <w:r w:rsidR="0062664F" w:rsidRPr="00E275C2">
        <w:rPr>
          <w:rFonts w:ascii="Cervino Expanded" w:hAnsi="Cervino Expanded"/>
          <w:lang w:bidi="en-US"/>
        </w:rPr>
        <w:t>ă</w:t>
      </w:r>
      <w:r w:rsidRPr="00E275C2">
        <w:rPr>
          <w:rFonts w:ascii="Cervino Expanded" w:hAnsi="Cervino Expanded"/>
          <w:lang w:bidi="en-US"/>
        </w:rPr>
        <w:t xml:space="preserve">rii </w:t>
      </w:r>
      <w:r w:rsidR="00E024CC">
        <w:rPr>
          <w:rFonts w:ascii="Cervino Expanded" w:hAnsi="Cervino Expanded"/>
          <w:lang w:bidi="en-US"/>
        </w:rPr>
        <w:t xml:space="preserve">prezentului </w:t>
      </w:r>
      <w:r w:rsidRPr="00E275C2">
        <w:rPr>
          <w:rFonts w:ascii="Cervino Expanded" w:hAnsi="Cervino Expanded"/>
          <w:lang w:bidi="en-US"/>
        </w:rPr>
        <w:t xml:space="preserve">regulament, </w:t>
      </w:r>
      <w:r w:rsidR="00E024CC" w:rsidRPr="00E275C2">
        <w:rPr>
          <w:rFonts w:ascii="Cervino Expanded" w:hAnsi="Cervino Expanded"/>
          <w:lang w:bidi="en-US"/>
        </w:rPr>
        <w:t xml:space="preserve">OST, OSD și FSE </w:t>
      </w:r>
      <w:r w:rsidR="00E024CC">
        <w:rPr>
          <w:rFonts w:ascii="Cervino Expanded" w:hAnsi="Cervino Expanded"/>
          <w:lang w:bidi="en-US"/>
        </w:rPr>
        <w:t xml:space="preserve">vor realiza </w:t>
      </w:r>
      <w:r w:rsidR="00E024CC" w:rsidRPr="00E275C2">
        <w:rPr>
          <w:rFonts w:ascii="Cervino Expanded" w:hAnsi="Cervino Expanded"/>
          <w:lang w:bidi="en-US"/>
        </w:rPr>
        <w:t xml:space="preserve">următoarele </w:t>
      </w:r>
      <w:r w:rsidRPr="00E275C2">
        <w:rPr>
          <w:rFonts w:ascii="Cervino Expanded" w:hAnsi="Cervino Expanded"/>
          <w:lang w:bidi="en-US"/>
        </w:rPr>
        <w:t>activit</w:t>
      </w:r>
      <w:r w:rsidR="0062664F" w:rsidRPr="00E275C2">
        <w:rPr>
          <w:rFonts w:ascii="Cervino Expanded" w:hAnsi="Cervino Expanded"/>
          <w:lang w:bidi="en-US"/>
        </w:rPr>
        <w:t>ăț</w:t>
      </w:r>
      <w:r w:rsidRPr="00E275C2">
        <w:rPr>
          <w:rFonts w:ascii="Cervino Expanded" w:hAnsi="Cervino Expanded"/>
          <w:lang w:bidi="en-US"/>
        </w:rPr>
        <w:t>i de implementare</w:t>
      </w:r>
      <w:r w:rsidRPr="00E275C2">
        <w:rPr>
          <w:rFonts w:ascii="Cervino Expanded" w:hAnsi="Cervino Expanded"/>
          <w:lang w:val="en-GB" w:bidi="en-US"/>
        </w:rPr>
        <w:t>:</w:t>
      </w:r>
    </w:p>
    <w:p w14:paraId="58EAB3B3" w14:textId="01351E39" w:rsidR="000C2B08" w:rsidRPr="00E275C2" w:rsidRDefault="00A52719" w:rsidP="00324219">
      <w:pPr>
        <w:numPr>
          <w:ilvl w:val="0"/>
          <w:numId w:val="42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r</w:t>
      </w:r>
      <w:r w:rsidR="000C2B08" w:rsidRPr="00E275C2">
        <w:rPr>
          <w:rFonts w:ascii="Cervino Expanded" w:eastAsia="Calibri" w:hAnsi="Cervino Expanded"/>
          <w:lang w:eastAsia="ro-RO" w:bidi="en-US"/>
        </w:rPr>
        <w:t>eevaluarea capacit</w:t>
      </w:r>
      <w:r w:rsidR="0062664F" w:rsidRPr="00E275C2">
        <w:rPr>
          <w:rFonts w:ascii="Cervino Expanded" w:eastAsia="Calibri" w:hAnsi="Cervino Expanded"/>
          <w:lang w:eastAsia="ro-RO" w:bidi="en-US"/>
        </w:rPr>
        <w:t>ăț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ilor necesare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="000C2B08" w:rsidRPr="00E275C2">
        <w:rPr>
          <w:rFonts w:ascii="Cervino Expanded" w:eastAsia="Calibri" w:hAnsi="Cervino Expanded"/>
          <w:lang w:eastAsia="ro-RO" w:bidi="en-US"/>
        </w:rPr>
        <w:t>i disponibile pentru furnizarea fiec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rui tip de </w:t>
      </w:r>
      <w:r w:rsidRPr="00E275C2">
        <w:rPr>
          <w:rFonts w:ascii="Cervino Expanded" w:eastAsia="Calibri" w:hAnsi="Cervino Expanded"/>
          <w:lang w:eastAsia="ro-RO" w:bidi="en-US"/>
        </w:rPr>
        <w:t>rezerv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de servicii de echilibr</w:t>
      </w:r>
      <w:r w:rsidR="00A8339A" w:rsidRPr="00E275C2">
        <w:rPr>
          <w:rFonts w:ascii="Cervino Expanded" w:eastAsia="Calibri" w:hAnsi="Cervino Expanded"/>
          <w:lang w:eastAsia="ro-RO" w:bidi="en-US"/>
        </w:rPr>
        <w:t>a</w:t>
      </w:r>
      <w:r w:rsidRPr="00E275C2">
        <w:rPr>
          <w:rFonts w:ascii="Cervino Expanded" w:eastAsia="Calibri" w:hAnsi="Cervino Expanded"/>
          <w:lang w:eastAsia="ro-RO" w:bidi="en-US"/>
        </w:rPr>
        <w:t>re</w:t>
      </w:r>
      <w:r w:rsidR="000C2B08" w:rsidRPr="00E275C2">
        <w:rPr>
          <w:rFonts w:ascii="Cervino Expanded" w:eastAsia="Calibri" w:hAnsi="Cervino Expanded"/>
          <w:lang w:eastAsia="ro-RO" w:bidi="en-US"/>
        </w:rPr>
        <w:t>;</w:t>
      </w:r>
    </w:p>
    <w:p w14:paraId="3EFCC301" w14:textId="2202B178" w:rsidR="000C2B08" w:rsidRPr="00E275C2" w:rsidRDefault="00A52719" w:rsidP="00324219">
      <w:pPr>
        <w:numPr>
          <w:ilvl w:val="0"/>
          <w:numId w:val="42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c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alificarea FSE pentru fiecare tip de produs standard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i calificarea pentru furnizarea </w:t>
      </w:r>
      <w:r w:rsidR="00A8339A" w:rsidRPr="00E275C2">
        <w:rPr>
          <w:rFonts w:ascii="Cervino Expanded" w:eastAsia="Calibri" w:hAnsi="Cervino Expanded"/>
          <w:lang w:eastAsia="ro-RO" w:bidi="en-US"/>
        </w:rPr>
        <w:t xml:space="preserve">de 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RSF conform </w:t>
      </w:r>
      <w:r w:rsidR="00A8339A" w:rsidRPr="00E275C2">
        <w:rPr>
          <w:rFonts w:ascii="Cervino Expanded" w:eastAsia="Calibri" w:hAnsi="Cervino Expanded"/>
          <w:lang w:eastAsia="ro-RO" w:bidi="en-US"/>
        </w:rPr>
        <w:t xml:space="preserve">prevederilor </w:t>
      </w:r>
      <w:r w:rsidR="0003536F" w:rsidRPr="00E275C2">
        <w:rPr>
          <w:rFonts w:ascii="Cervino Expanded" w:eastAsia="Calibri" w:hAnsi="Cervino Expanded"/>
          <w:lang w:eastAsia="ro-RO" w:bidi="en-US"/>
        </w:rPr>
        <w:t>Procedurii de calificare tehnic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>;</w:t>
      </w:r>
    </w:p>
    <w:p w14:paraId="01D1C333" w14:textId="42BBCBC2" w:rsidR="000C2B08" w:rsidRPr="00E275C2" w:rsidRDefault="0003536F" w:rsidP="00324219">
      <w:pPr>
        <w:numPr>
          <w:ilvl w:val="0"/>
          <w:numId w:val="42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 xml:space="preserve">dezvoltarea </w:t>
      </w:r>
      <w:r w:rsidR="0062664F" w:rsidRPr="00E275C2">
        <w:rPr>
          <w:rFonts w:ascii="Cervino Expanded" w:eastAsia="Calibri" w:hAnsi="Cervino Expanded"/>
          <w:lang w:eastAsia="ro-RO" w:bidi="en-US"/>
        </w:rPr>
        <w:t>ș</w:t>
      </w:r>
      <w:r w:rsidRPr="00E275C2">
        <w:rPr>
          <w:rFonts w:ascii="Cervino Expanded" w:eastAsia="Calibri" w:hAnsi="Cervino Expanded"/>
          <w:lang w:eastAsia="ro-RO" w:bidi="en-US"/>
        </w:rPr>
        <w:t xml:space="preserve">i </w:t>
      </w:r>
      <w:r w:rsidR="00A52719" w:rsidRPr="00E275C2">
        <w:rPr>
          <w:rFonts w:ascii="Cervino Expanded" w:eastAsia="Calibri" w:hAnsi="Cervino Expanded"/>
          <w:lang w:eastAsia="ro-RO" w:bidi="en-US"/>
        </w:rPr>
        <w:t>i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mplementarea de </w:t>
      </w:r>
      <w:r w:rsidRPr="00E275C2">
        <w:rPr>
          <w:rFonts w:ascii="Cervino Expanded" w:eastAsia="Calibri" w:hAnsi="Cervino Expanded"/>
          <w:lang w:eastAsia="ro-RO" w:bidi="en-US"/>
        </w:rPr>
        <w:t xml:space="preserve">noi </w:t>
      </w:r>
      <w:r w:rsidR="000C2B08" w:rsidRPr="00E275C2">
        <w:rPr>
          <w:rFonts w:ascii="Cervino Expanded" w:eastAsia="Calibri" w:hAnsi="Cervino Expanded"/>
          <w:lang w:eastAsia="ro-RO" w:bidi="en-US"/>
        </w:rPr>
        <w:t>func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ii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="000C2B08" w:rsidRPr="00E275C2">
        <w:rPr>
          <w:rFonts w:ascii="Cervino Expanded" w:eastAsia="Calibri" w:hAnsi="Cervino Expanded"/>
          <w:lang w:eastAsia="ro-RO" w:bidi="en-US"/>
        </w:rPr>
        <w:t>n sistemul EMS</w:t>
      </w:r>
      <w:r w:rsidR="008506CD" w:rsidRPr="00E275C2">
        <w:rPr>
          <w:rFonts w:ascii="Cervino Expanded" w:eastAsia="Calibri" w:hAnsi="Cervino Expanded"/>
          <w:lang w:eastAsia="ro-RO" w:bidi="en-US"/>
        </w:rPr>
        <w:t>-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SCADA necesare </w:t>
      </w:r>
      <w:r w:rsidRPr="00E275C2">
        <w:rPr>
          <w:rFonts w:ascii="Cervino Expanded" w:eastAsia="Calibri" w:hAnsi="Cervino Expanded"/>
          <w:lang w:eastAsia="ro-RO" w:bidi="en-US"/>
        </w:rPr>
        <w:t xml:space="preserve">pentru </w:t>
      </w:r>
      <w:r w:rsidR="00475C7E" w:rsidRPr="00E275C2">
        <w:rPr>
          <w:rFonts w:ascii="Cervino Expanded" w:eastAsia="Calibri" w:hAnsi="Cervino Expanded"/>
          <w:lang w:eastAsia="ro-RO" w:bidi="en-US"/>
        </w:rPr>
        <w:t xml:space="preserve">ca </w:t>
      </w:r>
      <w:r w:rsidR="00464DB1" w:rsidRPr="00E275C2">
        <w:rPr>
          <w:rFonts w:ascii="Cervino Expanded" w:eastAsia="Calibri" w:hAnsi="Cervino Expanded"/>
          <w:lang w:eastAsia="ro-RO" w:bidi="en-US"/>
        </w:rPr>
        <w:t>OST</w:t>
      </w:r>
      <w:r w:rsidRPr="00E275C2">
        <w:rPr>
          <w:rFonts w:ascii="Cervino Expanded" w:eastAsia="Calibri" w:hAnsi="Cervino Expanded"/>
          <w:lang w:eastAsia="ro-RO" w:bidi="en-US"/>
        </w:rPr>
        <w:t xml:space="preserve"> s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Pr="00E275C2">
        <w:rPr>
          <w:rFonts w:ascii="Cervino Expanded" w:eastAsia="Calibri" w:hAnsi="Cervino Expanded"/>
          <w:lang w:eastAsia="ro-RO" w:bidi="en-US"/>
        </w:rPr>
        <w:t xml:space="preserve"> utilizeze </w:t>
      </w:r>
      <w:r w:rsidR="000C2B08" w:rsidRPr="00E275C2">
        <w:rPr>
          <w:rFonts w:ascii="Cervino Expanded" w:eastAsia="Calibri" w:hAnsi="Cervino Expanded"/>
          <w:lang w:eastAsia="ro-RO" w:bidi="en-US"/>
        </w:rPr>
        <w:t>platform</w:t>
      </w:r>
      <w:r w:rsidRPr="00E275C2">
        <w:rPr>
          <w:rFonts w:ascii="Cervino Expanded" w:eastAsia="Calibri" w:hAnsi="Cervino Expanded"/>
          <w:lang w:eastAsia="ro-RO" w:bidi="en-US"/>
        </w:rPr>
        <w:t>a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Pr="00E275C2">
        <w:rPr>
          <w:rFonts w:ascii="Cervino Expanded" w:eastAsia="Calibri" w:hAnsi="Cervino Expanded"/>
          <w:lang w:eastAsia="ro-RO" w:bidi="en-US"/>
        </w:rPr>
        <w:t>e</w:t>
      </w:r>
      <w:r w:rsidR="000C2B08" w:rsidRPr="00E275C2">
        <w:rPr>
          <w:rFonts w:ascii="Cervino Expanded" w:eastAsia="Calibri" w:hAnsi="Cervino Expanded"/>
          <w:lang w:eastAsia="ro-RO" w:bidi="en-US"/>
        </w:rPr>
        <w:t>urope</w:t>
      </w:r>
      <w:r w:rsidRPr="00E275C2">
        <w:rPr>
          <w:rFonts w:ascii="Cervino Expanded" w:eastAsia="Calibri" w:hAnsi="Cervino Expanded"/>
          <w:lang w:eastAsia="ro-RO" w:bidi="en-US"/>
        </w:rPr>
        <w:t>an</w:t>
      </w:r>
      <w:r w:rsidR="0062664F" w:rsidRPr="00E275C2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Pr="00E275C2">
        <w:rPr>
          <w:rFonts w:ascii="Cervino Expanded" w:eastAsia="Calibri" w:hAnsi="Cervino Expanded"/>
          <w:lang w:eastAsia="ro-RO" w:bidi="en-US"/>
        </w:rPr>
        <w:t xml:space="preserve">pentru produsul standard de </w:t>
      </w:r>
      <w:proofErr w:type="spellStart"/>
      <w:r w:rsidR="000C2B08" w:rsidRPr="00E275C2">
        <w:rPr>
          <w:rFonts w:ascii="Cervino Expanded" w:eastAsia="Calibri" w:hAnsi="Cervino Expanded"/>
          <w:lang w:eastAsia="ro-RO" w:bidi="en-US"/>
        </w:rPr>
        <w:t>RRFa</w:t>
      </w:r>
      <w:proofErr w:type="spellEnd"/>
      <w:r w:rsidR="000C2B08" w:rsidRPr="00E275C2">
        <w:rPr>
          <w:rFonts w:ascii="Cervino Expanded" w:eastAsia="Calibri" w:hAnsi="Cervino Expanded"/>
          <w:lang w:eastAsia="ro-RO" w:bidi="en-US"/>
        </w:rPr>
        <w:t>;</w:t>
      </w:r>
    </w:p>
    <w:p w14:paraId="673A3A17" w14:textId="290EAF62" w:rsidR="000C2B08" w:rsidRPr="00E275C2" w:rsidRDefault="00A52719" w:rsidP="00324219">
      <w:pPr>
        <w:numPr>
          <w:ilvl w:val="0"/>
          <w:numId w:val="42"/>
        </w:numPr>
        <w:spacing w:line="360" w:lineRule="auto"/>
        <w:ind w:left="567"/>
        <w:contextualSpacing/>
        <w:jc w:val="both"/>
        <w:rPr>
          <w:rFonts w:ascii="Cervino Expanded" w:eastAsia="Calibri" w:hAnsi="Cervino Expanded"/>
          <w:lang w:eastAsia="ro-RO" w:bidi="en-US"/>
        </w:rPr>
      </w:pPr>
      <w:r w:rsidRPr="00E275C2">
        <w:rPr>
          <w:rFonts w:ascii="Cervino Expanded" w:eastAsia="Calibri" w:hAnsi="Cervino Expanded"/>
          <w:lang w:eastAsia="ro-RO" w:bidi="en-US"/>
        </w:rPr>
        <w:t>m</w:t>
      </w:r>
      <w:r w:rsidR="000C2B08" w:rsidRPr="00E275C2">
        <w:rPr>
          <w:rFonts w:ascii="Cervino Expanded" w:eastAsia="Calibri" w:hAnsi="Cervino Expanded"/>
          <w:lang w:eastAsia="ro-RO" w:bidi="en-US"/>
        </w:rPr>
        <w:t>odificarea configura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="000C2B08" w:rsidRPr="00E275C2">
        <w:rPr>
          <w:rFonts w:ascii="Cervino Expanded" w:eastAsia="Calibri" w:hAnsi="Cervino Expanded"/>
          <w:lang w:eastAsia="ro-RO" w:bidi="en-US"/>
        </w:rPr>
        <w:t xml:space="preserve">iei platformei </w:t>
      </w:r>
      <w:r w:rsidR="004A7DAE" w:rsidRPr="00E275C2">
        <w:rPr>
          <w:rFonts w:ascii="Cervino Expanded" w:eastAsia="Calibri" w:hAnsi="Cervino Expanded"/>
          <w:lang w:eastAsia="ro-RO" w:bidi="en-US"/>
        </w:rPr>
        <w:t>informatic</w:t>
      </w:r>
      <w:r w:rsidR="008E6939">
        <w:rPr>
          <w:rFonts w:ascii="Cervino Expanded" w:eastAsia="Calibri" w:hAnsi="Cervino Expanded"/>
          <w:lang w:eastAsia="ro-RO" w:bidi="en-US"/>
        </w:rPr>
        <w:t>e</w:t>
      </w:r>
      <w:r w:rsidR="004A7DAE" w:rsidRPr="00E275C2">
        <w:rPr>
          <w:rFonts w:ascii="Cervino Expanded" w:eastAsia="Calibri" w:hAnsi="Cervino Expanded"/>
          <w:lang w:eastAsia="ro-RO" w:bidi="en-US"/>
        </w:rPr>
        <w:t xml:space="preserve"> a pieței </w:t>
      </w:r>
      <w:r w:rsidR="004C235D" w:rsidRPr="00D92333">
        <w:rPr>
          <w:rFonts w:ascii="Cervino Expanded" w:hAnsi="Cervino Expanded"/>
        </w:rPr>
        <w:t xml:space="preserve">de echilibrare </w:t>
      </w:r>
      <w:r w:rsidR="008E6939" w:rsidRPr="00E275C2">
        <w:rPr>
          <w:rFonts w:ascii="Cervino Expanded" w:eastAsia="Calibri" w:hAnsi="Cervino Expanded"/>
          <w:lang w:eastAsia="ro-RO" w:bidi="en-US"/>
        </w:rPr>
        <w:t>existent</w:t>
      </w:r>
      <w:r w:rsidR="008E6939">
        <w:rPr>
          <w:rFonts w:ascii="Cervino Expanded" w:eastAsia="Calibri" w:hAnsi="Cervino Expanded"/>
          <w:lang w:eastAsia="ro-RO" w:bidi="en-US"/>
        </w:rPr>
        <w:t>ă</w:t>
      </w:r>
      <w:r w:rsidR="000C2B08" w:rsidRPr="00E275C2">
        <w:rPr>
          <w:rFonts w:ascii="Cervino Expanded" w:eastAsia="Calibri" w:hAnsi="Cervino Expanded"/>
          <w:lang w:eastAsia="ro-RO" w:bidi="en-US"/>
        </w:rPr>
        <w:t>, conform cerin</w:t>
      </w:r>
      <w:r w:rsidR="0062664F" w:rsidRPr="00E275C2">
        <w:rPr>
          <w:rFonts w:ascii="Cervino Expanded" w:eastAsia="Calibri" w:hAnsi="Cervino Expanded"/>
          <w:lang w:eastAsia="ro-RO" w:bidi="en-US"/>
        </w:rPr>
        <w:t>ț</w:t>
      </w:r>
      <w:r w:rsidR="000C2B08" w:rsidRPr="00E275C2">
        <w:rPr>
          <w:rFonts w:ascii="Cervino Expanded" w:eastAsia="Calibri" w:hAnsi="Cervino Expanded"/>
          <w:lang w:eastAsia="ro-RO" w:bidi="en-US"/>
        </w:rPr>
        <w:t>elor din prezentul regulament</w:t>
      </w:r>
      <w:r w:rsidR="00310824" w:rsidRPr="00E275C2">
        <w:rPr>
          <w:rFonts w:ascii="Cervino Expanded" w:eastAsia="Calibri" w:hAnsi="Cervino Expanded"/>
          <w:lang w:eastAsia="ro-RO" w:bidi="en-US"/>
        </w:rPr>
        <w:t xml:space="preserve"> </w:t>
      </w:r>
      <w:r w:rsidR="0062664F" w:rsidRPr="00E275C2">
        <w:rPr>
          <w:rFonts w:ascii="Cervino Expanded" w:eastAsia="Calibri" w:hAnsi="Cervino Expanded"/>
          <w:lang w:eastAsia="ro-RO" w:bidi="en-US"/>
        </w:rPr>
        <w:t>î</w:t>
      </w:r>
      <w:r w:rsidR="00310824" w:rsidRPr="00E275C2">
        <w:rPr>
          <w:rFonts w:ascii="Cervino Expanded" w:eastAsia="Calibri" w:hAnsi="Cervino Expanded"/>
          <w:lang w:eastAsia="ro-RO" w:bidi="en-US"/>
        </w:rPr>
        <w:t xml:space="preserve">n termen de </w:t>
      </w:r>
      <w:r w:rsidR="009F0BA2" w:rsidRPr="00E275C2">
        <w:rPr>
          <w:rFonts w:ascii="Cervino Expanded" w:eastAsia="Calibri" w:hAnsi="Cervino Expanded"/>
          <w:lang w:eastAsia="ro-RO" w:bidi="en-US"/>
        </w:rPr>
        <w:t>12</w:t>
      </w:r>
      <w:r w:rsidR="00310824" w:rsidRPr="00E275C2">
        <w:rPr>
          <w:rFonts w:ascii="Cervino Expanded" w:eastAsia="Calibri" w:hAnsi="Cervino Expanded"/>
          <w:lang w:eastAsia="ro-RO" w:bidi="en-US"/>
        </w:rPr>
        <w:t xml:space="preserve"> luni </w:t>
      </w:r>
      <w:r w:rsidR="009F0BA2" w:rsidRPr="00E275C2">
        <w:rPr>
          <w:rFonts w:ascii="Cervino Expanded" w:eastAsia="Calibri" w:hAnsi="Cervino Expanded"/>
          <w:lang w:eastAsia="ro-RO" w:bidi="en-US"/>
        </w:rPr>
        <w:t>din data aprobării</w:t>
      </w:r>
      <w:r w:rsidR="000C2B08" w:rsidRPr="00E275C2">
        <w:rPr>
          <w:rFonts w:ascii="Cervino Expanded" w:eastAsia="Calibri" w:hAnsi="Cervino Expanded"/>
          <w:lang w:eastAsia="ro-RO" w:bidi="en-US"/>
        </w:rPr>
        <w:t>.</w:t>
      </w:r>
      <w:bookmarkStart w:id="123" w:name="_GoBack"/>
      <w:bookmarkEnd w:id="123"/>
    </w:p>
    <w:sectPr w:rsidR="000C2B08" w:rsidRPr="00E275C2" w:rsidSect="00B62351">
      <w:footerReference w:type="default" r:id="rId8"/>
      <w:footerReference w:type="first" r:id="rId9"/>
      <w:pgSz w:w="11906" w:h="16838"/>
      <w:pgMar w:top="1134" w:right="849" w:bottom="1276" w:left="1134" w:header="708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BF45A" w14:textId="77777777" w:rsidR="009E0602" w:rsidRDefault="009E0602" w:rsidP="00B930F5">
      <w:r>
        <w:separator/>
      </w:r>
    </w:p>
  </w:endnote>
  <w:endnote w:type="continuationSeparator" w:id="0">
    <w:p w14:paraId="1895D575" w14:textId="77777777" w:rsidR="009E0602" w:rsidRDefault="009E0602" w:rsidP="00B9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rvino Expanded">
    <w:altName w:val="Courier New"/>
    <w:panose1 w:val="00000000000000000000"/>
    <w:charset w:val="00"/>
    <w:family w:val="modern"/>
    <w:notTrueType/>
    <w:pitch w:val="variable"/>
    <w:sig w:usb0="00000207" w:usb1="0000001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246DD" w14:textId="4D6836B0" w:rsidR="008D3C45" w:rsidRPr="002062CD" w:rsidRDefault="008D3C45">
    <w:pPr>
      <w:pStyle w:val="Footer"/>
      <w:jc w:val="center"/>
      <w:rPr>
        <w:rFonts w:ascii="Cervino Expanded" w:hAnsi="Cervino Expanded"/>
      </w:rPr>
    </w:pPr>
    <w:r w:rsidRPr="002062CD">
      <w:rPr>
        <w:rFonts w:ascii="Cervino Expanded" w:hAnsi="Cervino Expanded"/>
      </w:rPr>
      <w:fldChar w:fldCharType="begin"/>
    </w:r>
    <w:r w:rsidRPr="002062CD">
      <w:rPr>
        <w:rFonts w:ascii="Cervino Expanded" w:hAnsi="Cervino Expanded"/>
      </w:rPr>
      <w:instrText xml:space="preserve"> PAGE   \* MERGEFORMAT </w:instrText>
    </w:r>
    <w:r w:rsidRPr="002062CD">
      <w:rPr>
        <w:rFonts w:ascii="Cervino Expanded" w:hAnsi="Cervino Expanded"/>
      </w:rPr>
      <w:fldChar w:fldCharType="separate"/>
    </w:r>
    <w:r w:rsidR="00152F97">
      <w:rPr>
        <w:rFonts w:ascii="Cervino Expanded" w:hAnsi="Cervino Expanded"/>
        <w:noProof/>
      </w:rPr>
      <w:t>44</w:t>
    </w:r>
    <w:r w:rsidRPr="002062CD">
      <w:rPr>
        <w:rFonts w:ascii="Cervino Expanded" w:hAnsi="Cervino Expanded"/>
        <w:noProof/>
      </w:rPr>
      <w:fldChar w:fldCharType="end"/>
    </w:r>
  </w:p>
  <w:p w14:paraId="43F56A52" w14:textId="77777777" w:rsidR="008D3C45" w:rsidRDefault="008D3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E85E0" w14:textId="4039EACF" w:rsidR="008D3C45" w:rsidRPr="002062CD" w:rsidRDefault="008D3C45">
    <w:pPr>
      <w:pStyle w:val="Footer"/>
      <w:jc w:val="center"/>
      <w:rPr>
        <w:rFonts w:ascii="Cervino Expanded" w:hAnsi="Cervino Expanded"/>
      </w:rPr>
    </w:pPr>
    <w:r w:rsidRPr="002062CD">
      <w:rPr>
        <w:rFonts w:ascii="Cervino Expanded" w:hAnsi="Cervino Expanded"/>
      </w:rPr>
      <w:fldChar w:fldCharType="begin"/>
    </w:r>
    <w:r w:rsidRPr="002062CD">
      <w:rPr>
        <w:rFonts w:ascii="Cervino Expanded" w:hAnsi="Cervino Expanded"/>
      </w:rPr>
      <w:instrText xml:space="preserve"> PAGE   \* MERGEFORMAT </w:instrText>
    </w:r>
    <w:r w:rsidRPr="002062CD">
      <w:rPr>
        <w:rFonts w:ascii="Cervino Expanded" w:hAnsi="Cervino Expanded"/>
      </w:rPr>
      <w:fldChar w:fldCharType="separate"/>
    </w:r>
    <w:r w:rsidR="00152F97">
      <w:rPr>
        <w:rFonts w:ascii="Cervino Expanded" w:hAnsi="Cervino Expanded"/>
        <w:noProof/>
      </w:rPr>
      <w:t>1</w:t>
    </w:r>
    <w:r w:rsidRPr="002062CD">
      <w:rPr>
        <w:rFonts w:ascii="Cervino Expanded" w:hAnsi="Cervino Expanded"/>
        <w:noProof/>
      </w:rPr>
      <w:fldChar w:fldCharType="end"/>
    </w:r>
  </w:p>
  <w:p w14:paraId="46D2C594" w14:textId="77777777" w:rsidR="008D3C45" w:rsidRDefault="008D3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5CB4C" w14:textId="77777777" w:rsidR="009E0602" w:rsidRDefault="009E0602" w:rsidP="00B930F5">
      <w:r>
        <w:separator/>
      </w:r>
    </w:p>
  </w:footnote>
  <w:footnote w:type="continuationSeparator" w:id="0">
    <w:p w14:paraId="290AF7C5" w14:textId="77777777" w:rsidR="009E0602" w:rsidRDefault="009E0602" w:rsidP="00B93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8E5E55A4"/>
    <w:lvl w:ilvl="0">
      <w:start w:val="1"/>
      <w:numFmt w:val="bullet"/>
      <w:pStyle w:val="ListBullet4"/>
      <w:lvlText w:val=""/>
      <w:lvlJc w:val="left"/>
      <w:pPr>
        <w:tabs>
          <w:tab w:val="num" w:pos="2829"/>
        </w:tabs>
        <w:ind w:left="2829" w:hanging="360"/>
      </w:pPr>
      <w:rPr>
        <w:rFonts w:ascii="Symbol" w:hAnsi="Symbol" w:hint="default"/>
      </w:rPr>
    </w:lvl>
  </w:abstractNum>
  <w:abstractNum w:abstractNumId="1" w15:restartNumberingAfterBreak="0">
    <w:nsid w:val="010F5A37"/>
    <w:multiLevelType w:val="hybridMultilevel"/>
    <w:tmpl w:val="4F1C5876"/>
    <w:lvl w:ilvl="0" w:tplc="00AC2A4A">
      <w:start w:val="1"/>
      <w:numFmt w:val="decimal"/>
      <w:lvlText w:val="Art. %1"/>
      <w:lvlJc w:val="left"/>
      <w:pPr>
        <w:tabs>
          <w:tab w:val="num" w:pos="1353"/>
        </w:tabs>
        <w:ind w:left="1880" w:hanging="887"/>
      </w:pPr>
      <w:rPr>
        <w:rFonts w:hint="default"/>
        <w:b/>
        <w:color w:val="auto"/>
        <w:sz w:val="24"/>
        <w:szCs w:val="24"/>
      </w:rPr>
    </w:lvl>
    <w:lvl w:ilvl="1" w:tplc="B5B226D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2" w:tplc="8B0AA1A4">
      <w:start w:val="1"/>
      <w:numFmt w:val="lowerLetter"/>
      <w:lvlText w:val="%3."/>
      <w:lvlJc w:val="left"/>
      <w:pPr>
        <w:ind w:left="2264" w:hanging="360"/>
      </w:pPr>
      <w:rPr>
        <w:rFonts w:hint="default"/>
        <w:sz w:val="24"/>
      </w:rPr>
    </w:lvl>
    <w:lvl w:ilvl="3" w:tplc="30520C16">
      <w:start w:val="2"/>
      <w:numFmt w:val="decimal"/>
      <w:lvlText w:val="(%4)"/>
      <w:lvlJc w:val="left"/>
      <w:pPr>
        <w:ind w:left="280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14A0FD5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02900E3D"/>
    <w:multiLevelType w:val="hybridMultilevel"/>
    <w:tmpl w:val="12A4A2A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8F007250">
      <w:start w:val="2"/>
      <w:numFmt w:val="decimal"/>
      <w:lvlText w:val="(%3)"/>
      <w:lvlJc w:val="left"/>
      <w:pPr>
        <w:ind w:left="360" w:hanging="360"/>
      </w:pPr>
      <w:rPr>
        <w:rFonts w:hint="default"/>
      </w:rPr>
    </w:lvl>
    <w:lvl w:ilvl="3" w:tplc="B7BE9B6A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652A3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 w15:restartNumberingAfterBreak="0">
    <w:nsid w:val="097C06DC"/>
    <w:multiLevelType w:val="hybridMultilevel"/>
    <w:tmpl w:val="B0949DBE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887" w:hanging="887"/>
      </w:pPr>
      <w:rPr>
        <w:rFonts w:hint="default"/>
        <w:b w:val="0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11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9F77D47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" w15:restartNumberingAfterBreak="0">
    <w:nsid w:val="0C6F435A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0E5D37A8"/>
    <w:multiLevelType w:val="hybridMultilevel"/>
    <w:tmpl w:val="12A4A2A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8F007250">
      <w:start w:val="2"/>
      <w:numFmt w:val="decimal"/>
      <w:lvlText w:val="(%3)"/>
      <w:lvlJc w:val="left"/>
      <w:pPr>
        <w:ind w:left="360" w:hanging="360"/>
      </w:pPr>
      <w:rPr>
        <w:rFonts w:hint="default"/>
      </w:rPr>
    </w:lvl>
    <w:lvl w:ilvl="3" w:tplc="B7BE9B6A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F1BC5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0" w15:restartNumberingAfterBreak="0">
    <w:nsid w:val="14E71CA8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1" w15:restartNumberingAfterBreak="0">
    <w:nsid w:val="19B3277C"/>
    <w:multiLevelType w:val="hybridMultilevel"/>
    <w:tmpl w:val="D69A5D0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924954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 w15:restartNumberingAfterBreak="0">
    <w:nsid w:val="2049568C"/>
    <w:multiLevelType w:val="multilevel"/>
    <w:tmpl w:val="060EBD86"/>
    <w:lvl w:ilvl="0">
      <w:start w:val="1"/>
      <w:numFmt w:val="decimal"/>
      <w:pStyle w:val="Style4"/>
      <w:lvlText w:val="%1."/>
      <w:lvlJc w:val="left"/>
      <w:pPr>
        <w:tabs>
          <w:tab w:val="num" w:pos="1418"/>
        </w:tabs>
        <w:ind w:left="1418" w:hanging="1134"/>
      </w:pPr>
      <w:rPr>
        <w:rFonts w:cs="Times New Roman" w:hint="default"/>
        <w:strike w:val="0"/>
      </w:rPr>
    </w:lvl>
    <w:lvl w:ilvl="1">
      <w:start w:val="1"/>
      <w:numFmt w:val="decimal"/>
      <w:pStyle w:val="Style3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Style4"/>
      <w:lvlText w:val="%1.%2.%3"/>
      <w:lvlJc w:val="left"/>
      <w:pPr>
        <w:tabs>
          <w:tab w:val="num" w:pos="993"/>
        </w:tabs>
        <w:ind w:left="993" w:hanging="851"/>
      </w:pPr>
      <w:rPr>
        <w:rFonts w:cs="Times New Roman" w:hint="default"/>
        <w:b/>
        <w:i w:val="0"/>
      </w:rPr>
    </w:lvl>
    <w:lvl w:ilvl="3">
      <w:start w:val="1"/>
      <w:numFmt w:val="lowerLetter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6.10.3.%5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Letter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4" w15:restartNumberingAfterBreak="0">
    <w:nsid w:val="214A497C"/>
    <w:multiLevelType w:val="hybridMultilevel"/>
    <w:tmpl w:val="26D05C14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  <w:b/>
        <w:color w:val="auto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44180"/>
    <w:multiLevelType w:val="multilevel"/>
    <w:tmpl w:val="059EC5A4"/>
    <w:name w:val="0.3918988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4E22EEB"/>
    <w:multiLevelType w:val="hybridMultilevel"/>
    <w:tmpl w:val="C7769C70"/>
    <w:lvl w:ilvl="0" w:tplc="DA1CF690">
      <w:start w:val="1"/>
      <w:numFmt w:val="lowerRoman"/>
      <w:lvlText w:val="(%1)"/>
      <w:lvlJc w:val="center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C0599E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8" w15:restartNumberingAfterBreak="0">
    <w:nsid w:val="27F46FEB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29623ECC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0" w15:restartNumberingAfterBreak="0">
    <w:nsid w:val="29CF1B9F"/>
    <w:multiLevelType w:val="hybridMultilevel"/>
    <w:tmpl w:val="97D07C3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2B6BB0"/>
    <w:multiLevelType w:val="hybridMultilevel"/>
    <w:tmpl w:val="BDEC78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F007250">
      <w:start w:val="2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B7BE9B6A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F093C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3" w15:restartNumberingAfterBreak="0">
    <w:nsid w:val="33D5244F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4" w15:restartNumberingAfterBreak="0">
    <w:nsid w:val="34D75B0A"/>
    <w:multiLevelType w:val="multilevel"/>
    <w:tmpl w:val="398E8EB2"/>
    <w:lvl w:ilvl="0">
      <w:start w:val="1"/>
      <w:numFmt w:val="lowerLetter"/>
      <w:pStyle w:val="Paragraph"/>
      <w:lvlText w:val="(%1)"/>
      <w:lvlJc w:val="left"/>
      <w:pPr>
        <w:ind w:left="1276" w:hanging="360"/>
      </w:pPr>
      <w:rPr>
        <w:rFonts w:hint="default"/>
        <w:b w:val="0"/>
        <w:sz w:val="22"/>
      </w:rPr>
    </w:lvl>
    <w:lvl w:ilvl="1">
      <w:start w:val="1"/>
      <w:numFmt w:val="lowerLetter"/>
      <w:lvlText w:val="(%2)"/>
      <w:lvlJc w:val="left"/>
      <w:pPr>
        <w:ind w:left="1483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none"/>
      <w:lvlText w:val=""/>
      <w:lvlJc w:val="left"/>
      <w:pPr>
        <w:ind w:left="916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916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916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916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916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916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916" w:firstLine="0"/>
      </w:pPr>
      <w:rPr>
        <w:rFonts w:hint="default"/>
      </w:rPr>
    </w:lvl>
  </w:abstractNum>
  <w:abstractNum w:abstractNumId="25" w15:restartNumberingAfterBreak="0">
    <w:nsid w:val="3C106661"/>
    <w:multiLevelType w:val="hybridMultilevel"/>
    <w:tmpl w:val="BAE0C132"/>
    <w:lvl w:ilvl="0" w:tplc="5052D32A">
      <w:start w:val="1"/>
      <w:numFmt w:val="bullet"/>
      <w:pStyle w:val="MARIBulletPoint"/>
      <w:lvlText w:val="¦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CCA4372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7" w15:restartNumberingAfterBreak="0">
    <w:nsid w:val="45B6285C"/>
    <w:multiLevelType w:val="hybridMultilevel"/>
    <w:tmpl w:val="8EFAAB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A7804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9" w15:restartNumberingAfterBreak="0">
    <w:nsid w:val="496265B4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0" w15:restartNumberingAfterBreak="0">
    <w:nsid w:val="4CF05879"/>
    <w:multiLevelType w:val="hybridMultilevel"/>
    <w:tmpl w:val="3EE8C928"/>
    <w:lvl w:ilvl="0" w:tplc="DA1CF690">
      <w:start w:val="1"/>
      <w:numFmt w:val="lowerRoman"/>
      <w:lvlText w:val="(%1)"/>
      <w:lvlJc w:val="center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0300C59"/>
    <w:multiLevelType w:val="hybridMultilevel"/>
    <w:tmpl w:val="A488781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360" w:hanging="360"/>
      </w:pPr>
    </w:lvl>
    <w:lvl w:ilvl="2" w:tplc="0418001B" w:tentative="1">
      <w:start w:val="1"/>
      <w:numFmt w:val="lowerRoman"/>
      <w:lvlText w:val="%3."/>
      <w:lvlJc w:val="right"/>
      <w:pPr>
        <w:ind w:left="1080" w:hanging="180"/>
      </w:pPr>
    </w:lvl>
    <w:lvl w:ilvl="3" w:tplc="0418000F" w:tentative="1">
      <w:start w:val="1"/>
      <w:numFmt w:val="decimal"/>
      <w:lvlText w:val="%4."/>
      <w:lvlJc w:val="left"/>
      <w:pPr>
        <w:ind w:left="1800" w:hanging="360"/>
      </w:pPr>
    </w:lvl>
    <w:lvl w:ilvl="4" w:tplc="04180019" w:tentative="1">
      <w:start w:val="1"/>
      <w:numFmt w:val="lowerLetter"/>
      <w:lvlText w:val="%5."/>
      <w:lvlJc w:val="left"/>
      <w:pPr>
        <w:ind w:left="2520" w:hanging="360"/>
      </w:pPr>
    </w:lvl>
    <w:lvl w:ilvl="5" w:tplc="0418001B" w:tentative="1">
      <w:start w:val="1"/>
      <w:numFmt w:val="lowerRoman"/>
      <w:lvlText w:val="%6."/>
      <w:lvlJc w:val="right"/>
      <w:pPr>
        <w:ind w:left="3240" w:hanging="180"/>
      </w:pPr>
    </w:lvl>
    <w:lvl w:ilvl="6" w:tplc="0418000F" w:tentative="1">
      <w:start w:val="1"/>
      <w:numFmt w:val="decimal"/>
      <w:lvlText w:val="%7."/>
      <w:lvlJc w:val="left"/>
      <w:pPr>
        <w:ind w:left="3960" w:hanging="360"/>
      </w:pPr>
    </w:lvl>
    <w:lvl w:ilvl="7" w:tplc="04180019" w:tentative="1">
      <w:start w:val="1"/>
      <w:numFmt w:val="lowerLetter"/>
      <w:lvlText w:val="%8."/>
      <w:lvlJc w:val="left"/>
      <w:pPr>
        <w:ind w:left="4680" w:hanging="360"/>
      </w:pPr>
    </w:lvl>
    <w:lvl w:ilvl="8" w:tplc="041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 w15:restartNumberingAfterBreak="0">
    <w:nsid w:val="51A57D94"/>
    <w:multiLevelType w:val="hybridMultilevel"/>
    <w:tmpl w:val="F530E1D6"/>
    <w:lvl w:ilvl="0" w:tplc="528E84E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59272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3448C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4" w15:restartNumberingAfterBreak="0">
    <w:nsid w:val="576A4C3D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5" w15:restartNumberingAfterBreak="0">
    <w:nsid w:val="5D025DD4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6" w15:restartNumberingAfterBreak="0">
    <w:nsid w:val="5FC72AFC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7" w15:restartNumberingAfterBreak="0">
    <w:nsid w:val="62CD0C9E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8" w15:restartNumberingAfterBreak="0">
    <w:nsid w:val="6BDE7902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9" w15:restartNumberingAfterBreak="0">
    <w:nsid w:val="6DA532D9"/>
    <w:multiLevelType w:val="hybridMultilevel"/>
    <w:tmpl w:val="409ABB14"/>
    <w:lvl w:ilvl="0" w:tplc="65303A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305450F"/>
    <w:multiLevelType w:val="hybridMultilevel"/>
    <w:tmpl w:val="12A4A2A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8F007250">
      <w:start w:val="2"/>
      <w:numFmt w:val="decimal"/>
      <w:lvlText w:val="(%3)"/>
      <w:lvlJc w:val="left"/>
      <w:pPr>
        <w:ind w:left="360" w:hanging="360"/>
      </w:pPr>
      <w:rPr>
        <w:rFonts w:hint="default"/>
      </w:rPr>
    </w:lvl>
    <w:lvl w:ilvl="3" w:tplc="B7BE9B6A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BF78CD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2" w15:restartNumberingAfterBreak="0">
    <w:nsid w:val="76544C7B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3" w15:restartNumberingAfterBreak="0">
    <w:nsid w:val="76A85D89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4" w15:restartNumberingAfterBreak="0">
    <w:nsid w:val="77C46BDD"/>
    <w:multiLevelType w:val="hybridMultilevel"/>
    <w:tmpl w:val="5EA67982"/>
    <w:lvl w:ilvl="0" w:tplc="785E4E68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24"/>
  </w:num>
  <w:num w:numId="2">
    <w:abstractNumId w:val="1"/>
  </w:num>
  <w:num w:numId="3">
    <w:abstractNumId w:val="25"/>
  </w:num>
  <w:num w:numId="4">
    <w:abstractNumId w:val="13"/>
  </w:num>
  <w:num w:numId="5">
    <w:abstractNumId w:val="15"/>
  </w:num>
  <w:num w:numId="6">
    <w:abstractNumId w:val="2"/>
  </w:num>
  <w:num w:numId="7">
    <w:abstractNumId w:val="32"/>
  </w:num>
  <w:num w:numId="8">
    <w:abstractNumId w:val="21"/>
  </w:num>
  <w:num w:numId="9">
    <w:abstractNumId w:val="0"/>
  </w:num>
  <w:num w:numId="10">
    <w:abstractNumId w:val="39"/>
  </w:num>
  <w:num w:numId="11">
    <w:abstractNumId w:val="27"/>
  </w:num>
  <w:num w:numId="12">
    <w:abstractNumId w:val="14"/>
  </w:num>
  <w:num w:numId="13">
    <w:abstractNumId w:val="16"/>
  </w:num>
  <w:num w:numId="14">
    <w:abstractNumId w:val="30"/>
  </w:num>
  <w:num w:numId="15">
    <w:abstractNumId w:val="11"/>
  </w:num>
  <w:num w:numId="16">
    <w:abstractNumId w:val="20"/>
  </w:num>
  <w:num w:numId="17">
    <w:abstractNumId w:val="5"/>
  </w:num>
  <w:num w:numId="18">
    <w:abstractNumId w:val="40"/>
  </w:num>
  <w:num w:numId="19">
    <w:abstractNumId w:val="31"/>
  </w:num>
  <w:num w:numId="20">
    <w:abstractNumId w:val="23"/>
  </w:num>
  <w:num w:numId="21">
    <w:abstractNumId w:val="42"/>
  </w:num>
  <w:num w:numId="22">
    <w:abstractNumId w:val="33"/>
  </w:num>
  <w:num w:numId="23">
    <w:abstractNumId w:val="34"/>
  </w:num>
  <w:num w:numId="24">
    <w:abstractNumId w:val="37"/>
  </w:num>
  <w:num w:numId="25">
    <w:abstractNumId w:val="43"/>
  </w:num>
  <w:num w:numId="26">
    <w:abstractNumId w:val="19"/>
  </w:num>
  <w:num w:numId="27">
    <w:abstractNumId w:val="6"/>
  </w:num>
  <w:num w:numId="28">
    <w:abstractNumId w:val="9"/>
  </w:num>
  <w:num w:numId="29">
    <w:abstractNumId w:val="44"/>
  </w:num>
  <w:num w:numId="30">
    <w:abstractNumId w:val="38"/>
  </w:num>
  <w:num w:numId="31">
    <w:abstractNumId w:val="29"/>
  </w:num>
  <w:num w:numId="32">
    <w:abstractNumId w:val="35"/>
  </w:num>
  <w:num w:numId="33">
    <w:abstractNumId w:val="26"/>
  </w:num>
  <w:num w:numId="34">
    <w:abstractNumId w:val="7"/>
  </w:num>
  <w:num w:numId="35">
    <w:abstractNumId w:val="36"/>
  </w:num>
  <w:num w:numId="36">
    <w:abstractNumId w:val="22"/>
  </w:num>
  <w:num w:numId="37">
    <w:abstractNumId w:val="18"/>
  </w:num>
  <w:num w:numId="38">
    <w:abstractNumId w:val="28"/>
  </w:num>
  <w:num w:numId="39">
    <w:abstractNumId w:val="10"/>
  </w:num>
  <w:num w:numId="40">
    <w:abstractNumId w:val="41"/>
  </w:num>
  <w:num w:numId="41">
    <w:abstractNumId w:val="4"/>
  </w:num>
  <w:num w:numId="42">
    <w:abstractNumId w:val="12"/>
  </w:num>
  <w:num w:numId="43">
    <w:abstractNumId w:val="8"/>
  </w:num>
  <w:num w:numId="44">
    <w:abstractNumId w:val="3"/>
  </w:num>
  <w:num w:numId="45">
    <w:abstractNumId w:val="1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DA"/>
    <w:rsid w:val="00000951"/>
    <w:rsid w:val="00001559"/>
    <w:rsid w:val="00002170"/>
    <w:rsid w:val="000030D0"/>
    <w:rsid w:val="0000355C"/>
    <w:rsid w:val="00003A42"/>
    <w:rsid w:val="00003BB1"/>
    <w:rsid w:val="0000539C"/>
    <w:rsid w:val="0000581D"/>
    <w:rsid w:val="000065EF"/>
    <w:rsid w:val="000069DF"/>
    <w:rsid w:val="00007262"/>
    <w:rsid w:val="00007325"/>
    <w:rsid w:val="00007B10"/>
    <w:rsid w:val="00010C4B"/>
    <w:rsid w:val="000114A2"/>
    <w:rsid w:val="00011FCB"/>
    <w:rsid w:val="0001282B"/>
    <w:rsid w:val="000128C9"/>
    <w:rsid w:val="0001390B"/>
    <w:rsid w:val="00014C77"/>
    <w:rsid w:val="0001570A"/>
    <w:rsid w:val="00016D1F"/>
    <w:rsid w:val="00016DF6"/>
    <w:rsid w:val="00016F2D"/>
    <w:rsid w:val="00017855"/>
    <w:rsid w:val="00017AED"/>
    <w:rsid w:val="00017D25"/>
    <w:rsid w:val="00017DB4"/>
    <w:rsid w:val="0002057F"/>
    <w:rsid w:val="00021DE4"/>
    <w:rsid w:val="00021EC6"/>
    <w:rsid w:val="00022C40"/>
    <w:rsid w:val="0002326C"/>
    <w:rsid w:val="00023F92"/>
    <w:rsid w:val="000249C9"/>
    <w:rsid w:val="00024E79"/>
    <w:rsid w:val="00025785"/>
    <w:rsid w:val="00026F8E"/>
    <w:rsid w:val="000276C7"/>
    <w:rsid w:val="00027B0E"/>
    <w:rsid w:val="0003014C"/>
    <w:rsid w:val="00030888"/>
    <w:rsid w:val="0003136B"/>
    <w:rsid w:val="0003139F"/>
    <w:rsid w:val="00031EC8"/>
    <w:rsid w:val="0003230B"/>
    <w:rsid w:val="00032345"/>
    <w:rsid w:val="00032FAD"/>
    <w:rsid w:val="00033BFC"/>
    <w:rsid w:val="00033F1F"/>
    <w:rsid w:val="000340F2"/>
    <w:rsid w:val="000346AA"/>
    <w:rsid w:val="0003536F"/>
    <w:rsid w:val="00035E78"/>
    <w:rsid w:val="000364E0"/>
    <w:rsid w:val="00036F92"/>
    <w:rsid w:val="0003733C"/>
    <w:rsid w:val="00037515"/>
    <w:rsid w:val="00037CFD"/>
    <w:rsid w:val="000406A9"/>
    <w:rsid w:val="00040DA3"/>
    <w:rsid w:val="000415BA"/>
    <w:rsid w:val="00041A9C"/>
    <w:rsid w:val="0004253A"/>
    <w:rsid w:val="00042B50"/>
    <w:rsid w:val="00042F6C"/>
    <w:rsid w:val="000434C3"/>
    <w:rsid w:val="0004370D"/>
    <w:rsid w:val="0004430A"/>
    <w:rsid w:val="00044773"/>
    <w:rsid w:val="00045864"/>
    <w:rsid w:val="00045BD6"/>
    <w:rsid w:val="00045F35"/>
    <w:rsid w:val="000468DA"/>
    <w:rsid w:val="000501F6"/>
    <w:rsid w:val="000505BB"/>
    <w:rsid w:val="00051365"/>
    <w:rsid w:val="00051446"/>
    <w:rsid w:val="00052341"/>
    <w:rsid w:val="00053A0D"/>
    <w:rsid w:val="00053A49"/>
    <w:rsid w:val="000548B1"/>
    <w:rsid w:val="000566C8"/>
    <w:rsid w:val="00056951"/>
    <w:rsid w:val="00056989"/>
    <w:rsid w:val="00056A51"/>
    <w:rsid w:val="00056CE8"/>
    <w:rsid w:val="00057320"/>
    <w:rsid w:val="000576F0"/>
    <w:rsid w:val="00060E5D"/>
    <w:rsid w:val="00061496"/>
    <w:rsid w:val="000627CC"/>
    <w:rsid w:val="00062C16"/>
    <w:rsid w:val="00062CE4"/>
    <w:rsid w:val="00062F76"/>
    <w:rsid w:val="00063D37"/>
    <w:rsid w:val="000640CB"/>
    <w:rsid w:val="000649FD"/>
    <w:rsid w:val="00064F50"/>
    <w:rsid w:val="00065182"/>
    <w:rsid w:val="00065590"/>
    <w:rsid w:val="00066C54"/>
    <w:rsid w:val="00067778"/>
    <w:rsid w:val="00067C2F"/>
    <w:rsid w:val="0007048E"/>
    <w:rsid w:val="00070673"/>
    <w:rsid w:val="00070854"/>
    <w:rsid w:val="000717DE"/>
    <w:rsid w:val="00071AAE"/>
    <w:rsid w:val="00071B14"/>
    <w:rsid w:val="0007287F"/>
    <w:rsid w:val="0007306B"/>
    <w:rsid w:val="00073893"/>
    <w:rsid w:val="00075F95"/>
    <w:rsid w:val="00076193"/>
    <w:rsid w:val="00076B21"/>
    <w:rsid w:val="00076CD5"/>
    <w:rsid w:val="00076D1A"/>
    <w:rsid w:val="000774E3"/>
    <w:rsid w:val="00081D6E"/>
    <w:rsid w:val="000822CB"/>
    <w:rsid w:val="00084275"/>
    <w:rsid w:val="00084AE0"/>
    <w:rsid w:val="00084E63"/>
    <w:rsid w:val="000850F6"/>
    <w:rsid w:val="00085E48"/>
    <w:rsid w:val="00085E6A"/>
    <w:rsid w:val="00087691"/>
    <w:rsid w:val="00087F29"/>
    <w:rsid w:val="00090F3C"/>
    <w:rsid w:val="000914E1"/>
    <w:rsid w:val="000919BE"/>
    <w:rsid w:val="00091C70"/>
    <w:rsid w:val="00091F53"/>
    <w:rsid w:val="0009241A"/>
    <w:rsid w:val="00093BFD"/>
    <w:rsid w:val="00094CF3"/>
    <w:rsid w:val="00094DE4"/>
    <w:rsid w:val="00095B57"/>
    <w:rsid w:val="000966FF"/>
    <w:rsid w:val="00097C93"/>
    <w:rsid w:val="000A02EC"/>
    <w:rsid w:val="000A192B"/>
    <w:rsid w:val="000A3973"/>
    <w:rsid w:val="000A3BD0"/>
    <w:rsid w:val="000A48FA"/>
    <w:rsid w:val="000A491E"/>
    <w:rsid w:val="000A56C8"/>
    <w:rsid w:val="000A6C7A"/>
    <w:rsid w:val="000B0DBD"/>
    <w:rsid w:val="000B21D2"/>
    <w:rsid w:val="000B24DC"/>
    <w:rsid w:val="000B2BF8"/>
    <w:rsid w:val="000B426E"/>
    <w:rsid w:val="000B4E7C"/>
    <w:rsid w:val="000B4FBF"/>
    <w:rsid w:val="000B62F1"/>
    <w:rsid w:val="000B6D26"/>
    <w:rsid w:val="000B7AB3"/>
    <w:rsid w:val="000B7B82"/>
    <w:rsid w:val="000C034F"/>
    <w:rsid w:val="000C07AC"/>
    <w:rsid w:val="000C0D28"/>
    <w:rsid w:val="000C13DF"/>
    <w:rsid w:val="000C1806"/>
    <w:rsid w:val="000C2B08"/>
    <w:rsid w:val="000C2C35"/>
    <w:rsid w:val="000C40A0"/>
    <w:rsid w:val="000C48EA"/>
    <w:rsid w:val="000C6482"/>
    <w:rsid w:val="000C6B86"/>
    <w:rsid w:val="000C7911"/>
    <w:rsid w:val="000C7BCC"/>
    <w:rsid w:val="000C7F6C"/>
    <w:rsid w:val="000D05A7"/>
    <w:rsid w:val="000D0CA7"/>
    <w:rsid w:val="000D13C6"/>
    <w:rsid w:val="000D1889"/>
    <w:rsid w:val="000D19F7"/>
    <w:rsid w:val="000D1DE1"/>
    <w:rsid w:val="000D20E6"/>
    <w:rsid w:val="000D229F"/>
    <w:rsid w:val="000D23D8"/>
    <w:rsid w:val="000D2519"/>
    <w:rsid w:val="000D265D"/>
    <w:rsid w:val="000D29B4"/>
    <w:rsid w:val="000D3571"/>
    <w:rsid w:val="000D3ED7"/>
    <w:rsid w:val="000D4B18"/>
    <w:rsid w:val="000D5305"/>
    <w:rsid w:val="000D5619"/>
    <w:rsid w:val="000E1181"/>
    <w:rsid w:val="000E3314"/>
    <w:rsid w:val="000E426B"/>
    <w:rsid w:val="000E5C20"/>
    <w:rsid w:val="000E6064"/>
    <w:rsid w:val="000E673E"/>
    <w:rsid w:val="000E6D6E"/>
    <w:rsid w:val="000E7497"/>
    <w:rsid w:val="000E7E44"/>
    <w:rsid w:val="000F031A"/>
    <w:rsid w:val="000F1DEE"/>
    <w:rsid w:val="000F2123"/>
    <w:rsid w:val="000F336C"/>
    <w:rsid w:val="000F376A"/>
    <w:rsid w:val="000F3C83"/>
    <w:rsid w:val="000F464D"/>
    <w:rsid w:val="000F501C"/>
    <w:rsid w:val="000F7361"/>
    <w:rsid w:val="0010077E"/>
    <w:rsid w:val="00103412"/>
    <w:rsid w:val="00103A3B"/>
    <w:rsid w:val="001052B8"/>
    <w:rsid w:val="00106052"/>
    <w:rsid w:val="00106356"/>
    <w:rsid w:val="001066FC"/>
    <w:rsid w:val="00106A2A"/>
    <w:rsid w:val="00107126"/>
    <w:rsid w:val="0011010C"/>
    <w:rsid w:val="00110C4F"/>
    <w:rsid w:val="00111088"/>
    <w:rsid w:val="00111E3E"/>
    <w:rsid w:val="00113097"/>
    <w:rsid w:val="001139ED"/>
    <w:rsid w:val="00113A7B"/>
    <w:rsid w:val="00113FAD"/>
    <w:rsid w:val="00114659"/>
    <w:rsid w:val="00114D89"/>
    <w:rsid w:val="001152AB"/>
    <w:rsid w:val="00115FB9"/>
    <w:rsid w:val="001172AD"/>
    <w:rsid w:val="0011776F"/>
    <w:rsid w:val="001205C3"/>
    <w:rsid w:val="00121BBB"/>
    <w:rsid w:val="001222CA"/>
    <w:rsid w:val="00122488"/>
    <w:rsid w:val="00122A9E"/>
    <w:rsid w:val="00122C70"/>
    <w:rsid w:val="001230AE"/>
    <w:rsid w:val="001239CB"/>
    <w:rsid w:val="001246D5"/>
    <w:rsid w:val="001249F0"/>
    <w:rsid w:val="001258A8"/>
    <w:rsid w:val="0012590D"/>
    <w:rsid w:val="00125B79"/>
    <w:rsid w:val="00126004"/>
    <w:rsid w:val="001261E9"/>
    <w:rsid w:val="00126979"/>
    <w:rsid w:val="00126A2E"/>
    <w:rsid w:val="00126F78"/>
    <w:rsid w:val="001309F1"/>
    <w:rsid w:val="00130E50"/>
    <w:rsid w:val="0013226E"/>
    <w:rsid w:val="00132C8F"/>
    <w:rsid w:val="0013306F"/>
    <w:rsid w:val="001337DE"/>
    <w:rsid w:val="001356EB"/>
    <w:rsid w:val="0013570C"/>
    <w:rsid w:val="0013586B"/>
    <w:rsid w:val="0013606C"/>
    <w:rsid w:val="001363A3"/>
    <w:rsid w:val="00136BAB"/>
    <w:rsid w:val="00137273"/>
    <w:rsid w:val="001379F3"/>
    <w:rsid w:val="00137F03"/>
    <w:rsid w:val="00141833"/>
    <w:rsid w:val="001424E3"/>
    <w:rsid w:val="001425CE"/>
    <w:rsid w:val="00142A06"/>
    <w:rsid w:val="001446CC"/>
    <w:rsid w:val="00144E4F"/>
    <w:rsid w:val="00144FA2"/>
    <w:rsid w:val="0014790B"/>
    <w:rsid w:val="00152F97"/>
    <w:rsid w:val="001540BF"/>
    <w:rsid w:val="001541FD"/>
    <w:rsid w:val="00155154"/>
    <w:rsid w:val="0015540E"/>
    <w:rsid w:val="001559D2"/>
    <w:rsid w:val="00156123"/>
    <w:rsid w:val="001561B1"/>
    <w:rsid w:val="00156FAF"/>
    <w:rsid w:val="001573F5"/>
    <w:rsid w:val="00157899"/>
    <w:rsid w:val="00157ACA"/>
    <w:rsid w:val="00160EAE"/>
    <w:rsid w:val="00161293"/>
    <w:rsid w:val="00161629"/>
    <w:rsid w:val="00161A7A"/>
    <w:rsid w:val="00162998"/>
    <w:rsid w:val="001631B5"/>
    <w:rsid w:val="0016336B"/>
    <w:rsid w:val="001639CE"/>
    <w:rsid w:val="00163A25"/>
    <w:rsid w:val="001645C5"/>
    <w:rsid w:val="00165F0A"/>
    <w:rsid w:val="00166735"/>
    <w:rsid w:val="00166A38"/>
    <w:rsid w:val="001670B6"/>
    <w:rsid w:val="00167B6D"/>
    <w:rsid w:val="00167D92"/>
    <w:rsid w:val="00170BA3"/>
    <w:rsid w:val="00170FD2"/>
    <w:rsid w:val="001711D7"/>
    <w:rsid w:val="0017227D"/>
    <w:rsid w:val="001725E6"/>
    <w:rsid w:val="00172B86"/>
    <w:rsid w:val="00172F68"/>
    <w:rsid w:val="00174F30"/>
    <w:rsid w:val="001753E1"/>
    <w:rsid w:val="00175D25"/>
    <w:rsid w:val="00176EBF"/>
    <w:rsid w:val="00177DC0"/>
    <w:rsid w:val="00177EDE"/>
    <w:rsid w:val="00177F70"/>
    <w:rsid w:val="001804D7"/>
    <w:rsid w:val="001805BC"/>
    <w:rsid w:val="00180EAB"/>
    <w:rsid w:val="00181913"/>
    <w:rsid w:val="00181D6B"/>
    <w:rsid w:val="00182709"/>
    <w:rsid w:val="00184829"/>
    <w:rsid w:val="001853E3"/>
    <w:rsid w:val="001861E7"/>
    <w:rsid w:val="00186417"/>
    <w:rsid w:val="0018670C"/>
    <w:rsid w:val="00186A8E"/>
    <w:rsid w:val="00187472"/>
    <w:rsid w:val="00190138"/>
    <w:rsid w:val="00191E20"/>
    <w:rsid w:val="001921A8"/>
    <w:rsid w:val="00192B02"/>
    <w:rsid w:val="00192B42"/>
    <w:rsid w:val="00193FE4"/>
    <w:rsid w:val="0019567C"/>
    <w:rsid w:val="001957E5"/>
    <w:rsid w:val="00195904"/>
    <w:rsid w:val="00195C78"/>
    <w:rsid w:val="001964C5"/>
    <w:rsid w:val="00196872"/>
    <w:rsid w:val="00197753"/>
    <w:rsid w:val="00197C8E"/>
    <w:rsid w:val="00197DEB"/>
    <w:rsid w:val="001A0163"/>
    <w:rsid w:val="001A126F"/>
    <w:rsid w:val="001A14A0"/>
    <w:rsid w:val="001A1727"/>
    <w:rsid w:val="001A3DA4"/>
    <w:rsid w:val="001A4021"/>
    <w:rsid w:val="001A4BDB"/>
    <w:rsid w:val="001A5DDB"/>
    <w:rsid w:val="001A6336"/>
    <w:rsid w:val="001A644D"/>
    <w:rsid w:val="001A6D16"/>
    <w:rsid w:val="001A7442"/>
    <w:rsid w:val="001A76EB"/>
    <w:rsid w:val="001A7EF5"/>
    <w:rsid w:val="001B0A21"/>
    <w:rsid w:val="001B0A26"/>
    <w:rsid w:val="001B0A54"/>
    <w:rsid w:val="001B173F"/>
    <w:rsid w:val="001B19C6"/>
    <w:rsid w:val="001B2630"/>
    <w:rsid w:val="001B27FF"/>
    <w:rsid w:val="001B2D53"/>
    <w:rsid w:val="001B3C63"/>
    <w:rsid w:val="001B46B8"/>
    <w:rsid w:val="001B4C4D"/>
    <w:rsid w:val="001B53E3"/>
    <w:rsid w:val="001B5C5C"/>
    <w:rsid w:val="001B6D53"/>
    <w:rsid w:val="001B71AD"/>
    <w:rsid w:val="001B73EA"/>
    <w:rsid w:val="001C0085"/>
    <w:rsid w:val="001C0A41"/>
    <w:rsid w:val="001C10CB"/>
    <w:rsid w:val="001C1F0F"/>
    <w:rsid w:val="001C297D"/>
    <w:rsid w:val="001C29B4"/>
    <w:rsid w:val="001C2A90"/>
    <w:rsid w:val="001C2CEE"/>
    <w:rsid w:val="001C3CA1"/>
    <w:rsid w:val="001C41DF"/>
    <w:rsid w:val="001C63A2"/>
    <w:rsid w:val="001C6441"/>
    <w:rsid w:val="001C672D"/>
    <w:rsid w:val="001C6B3C"/>
    <w:rsid w:val="001C6F83"/>
    <w:rsid w:val="001D0651"/>
    <w:rsid w:val="001D1EB9"/>
    <w:rsid w:val="001D24A0"/>
    <w:rsid w:val="001D28AA"/>
    <w:rsid w:val="001D35C8"/>
    <w:rsid w:val="001D463C"/>
    <w:rsid w:val="001D4CD0"/>
    <w:rsid w:val="001D5A63"/>
    <w:rsid w:val="001D5CED"/>
    <w:rsid w:val="001D5D92"/>
    <w:rsid w:val="001D68DF"/>
    <w:rsid w:val="001D7907"/>
    <w:rsid w:val="001E1B90"/>
    <w:rsid w:val="001E217D"/>
    <w:rsid w:val="001E35DF"/>
    <w:rsid w:val="001E39CE"/>
    <w:rsid w:val="001E3B53"/>
    <w:rsid w:val="001E55B3"/>
    <w:rsid w:val="001E5D46"/>
    <w:rsid w:val="001E61AE"/>
    <w:rsid w:val="001E6403"/>
    <w:rsid w:val="001E7280"/>
    <w:rsid w:val="001E7703"/>
    <w:rsid w:val="001E7F9A"/>
    <w:rsid w:val="001F01B4"/>
    <w:rsid w:val="001F049B"/>
    <w:rsid w:val="001F07B4"/>
    <w:rsid w:val="001F2504"/>
    <w:rsid w:val="001F26F3"/>
    <w:rsid w:val="001F2AE7"/>
    <w:rsid w:val="001F3764"/>
    <w:rsid w:val="001F49D9"/>
    <w:rsid w:val="001F7367"/>
    <w:rsid w:val="002007F3"/>
    <w:rsid w:val="0020240B"/>
    <w:rsid w:val="0020270E"/>
    <w:rsid w:val="00202AF0"/>
    <w:rsid w:val="00202FE1"/>
    <w:rsid w:val="0020306B"/>
    <w:rsid w:val="002032A5"/>
    <w:rsid w:val="00203CC2"/>
    <w:rsid w:val="00204187"/>
    <w:rsid w:val="0020459D"/>
    <w:rsid w:val="00204617"/>
    <w:rsid w:val="00204DA9"/>
    <w:rsid w:val="002051FE"/>
    <w:rsid w:val="0020560B"/>
    <w:rsid w:val="002062CD"/>
    <w:rsid w:val="00207F74"/>
    <w:rsid w:val="0021070C"/>
    <w:rsid w:val="0021167C"/>
    <w:rsid w:val="0021199F"/>
    <w:rsid w:val="00211BF0"/>
    <w:rsid w:val="00213D71"/>
    <w:rsid w:val="00214A22"/>
    <w:rsid w:val="00216624"/>
    <w:rsid w:val="00216679"/>
    <w:rsid w:val="0022002B"/>
    <w:rsid w:val="00220179"/>
    <w:rsid w:val="00222516"/>
    <w:rsid w:val="00222A4F"/>
    <w:rsid w:val="00222EA4"/>
    <w:rsid w:val="002233AA"/>
    <w:rsid w:val="002245D6"/>
    <w:rsid w:val="002250B7"/>
    <w:rsid w:val="00225CDB"/>
    <w:rsid w:val="002273F8"/>
    <w:rsid w:val="00230334"/>
    <w:rsid w:val="0023064D"/>
    <w:rsid w:val="00231168"/>
    <w:rsid w:val="00231AC0"/>
    <w:rsid w:val="00231B76"/>
    <w:rsid w:val="00231EA4"/>
    <w:rsid w:val="002327E7"/>
    <w:rsid w:val="00232F45"/>
    <w:rsid w:val="00232FB5"/>
    <w:rsid w:val="002334A4"/>
    <w:rsid w:val="00233E43"/>
    <w:rsid w:val="00234D36"/>
    <w:rsid w:val="00235440"/>
    <w:rsid w:val="00235990"/>
    <w:rsid w:val="00236170"/>
    <w:rsid w:val="00236A7D"/>
    <w:rsid w:val="002403B0"/>
    <w:rsid w:val="002406D6"/>
    <w:rsid w:val="00241878"/>
    <w:rsid w:val="002421CB"/>
    <w:rsid w:val="00242369"/>
    <w:rsid w:val="00242690"/>
    <w:rsid w:val="00242DC8"/>
    <w:rsid w:val="002431FB"/>
    <w:rsid w:val="0024322F"/>
    <w:rsid w:val="00243842"/>
    <w:rsid w:val="0024481D"/>
    <w:rsid w:val="002454AB"/>
    <w:rsid w:val="002455C5"/>
    <w:rsid w:val="00245634"/>
    <w:rsid w:val="00247292"/>
    <w:rsid w:val="00247BFC"/>
    <w:rsid w:val="00250695"/>
    <w:rsid w:val="00250A2C"/>
    <w:rsid w:val="00250DD4"/>
    <w:rsid w:val="00251090"/>
    <w:rsid w:val="0025185E"/>
    <w:rsid w:val="00251A02"/>
    <w:rsid w:val="0025256C"/>
    <w:rsid w:val="00252AAB"/>
    <w:rsid w:val="0025327A"/>
    <w:rsid w:val="00253529"/>
    <w:rsid w:val="00253947"/>
    <w:rsid w:val="002544D3"/>
    <w:rsid w:val="00254647"/>
    <w:rsid w:val="00261478"/>
    <w:rsid w:val="0026149B"/>
    <w:rsid w:val="0026168C"/>
    <w:rsid w:val="00261F22"/>
    <w:rsid w:val="00262EB6"/>
    <w:rsid w:val="002630F6"/>
    <w:rsid w:val="002638F4"/>
    <w:rsid w:val="002651B3"/>
    <w:rsid w:val="002655B6"/>
    <w:rsid w:val="00265725"/>
    <w:rsid w:val="00266564"/>
    <w:rsid w:val="002669DA"/>
    <w:rsid w:val="00266AB9"/>
    <w:rsid w:val="00266F52"/>
    <w:rsid w:val="00267270"/>
    <w:rsid w:val="002705E4"/>
    <w:rsid w:val="00270992"/>
    <w:rsid w:val="002709D4"/>
    <w:rsid w:val="00271569"/>
    <w:rsid w:val="00272C05"/>
    <w:rsid w:val="00272C9A"/>
    <w:rsid w:val="0027348F"/>
    <w:rsid w:val="00274991"/>
    <w:rsid w:val="00276301"/>
    <w:rsid w:val="0027636E"/>
    <w:rsid w:val="002769E6"/>
    <w:rsid w:val="002770C4"/>
    <w:rsid w:val="00277E5A"/>
    <w:rsid w:val="002800AF"/>
    <w:rsid w:val="002819F7"/>
    <w:rsid w:val="002827F5"/>
    <w:rsid w:val="002829C7"/>
    <w:rsid w:val="00282B3E"/>
    <w:rsid w:val="0028345C"/>
    <w:rsid w:val="00283680"/>
    <w:rsid w:val="00283FC4"/>
    <w:rsid w:val="00284270"/>
    <w:rsid w:val="0028512D"/>
    <w:rsid w:val="002853CF"/>
    <w:rsid w:val="00287F0A"/>
    <w:rsid w:val="002900D6"/>
    <w:rsid w:val="002906CF"/>
    <w:rsid w:val="002906E9"/>
    <w:rsid w:val="00290756"/>
    <w:rsid w:val="00290B46"/>
    <w:rsid w:val="00290BAA"/>
    <w:rsid w:val="00290C31"/>
    <w:rsid w:val="00290EDF"/>
    <w:rsid w:val="00291113"/>
    <w:rsid w:val="0029124A"/>
    <w:rsid w:val="0029183B"/>
    <w:rsid w:val="00291F2F"/>
    <w:rsid w:val="002932BA"/>
    <w:rsid w:val="00293E8B"/>
    <w:rsid w:val="0029468C"/>
    <w:rsid w:val="00294E71"/>
    <w:rsid w:val="0029548D"/>
    <w:rsid w:val="002955A2"/>
    <w:rsid w:val="00296111"/>
    <w:rsid w:val="00296904"/>
    <w:rsid w:val="0029743C"/>
    <w:rsid w:val="002A10BE"/>
    <w:rsid w:val="002A13D2"/>
    <w:rsid w:val="002A1536"/>
    <w:rsid w:val="002A194F"/>
    <w:rsid w:val="002A1B9B"/>
    <w:rsid w:val="002A348F"/>
    <w:rsid w:val="002A378F"/>
    <w:rsid w:val="002A39DE"/>
    <w:rsid w:val="002A4171"/>
    <w:rsid w:val="002A43FF"/>
    <w:rsid w:val="002A4793"/>
    <w:rsid w:val="002A6517"/>
    <w:rsid w:val="002A6C4D"/>
    <w:rsid w:val="002A709E"/>
    <w:rsid w:val="002A7733"/>
    <w:rsid w:val="002B040A"/>
    <w:rsid w:val="002B0F34"/>
    <w:rsid w:val="002B11AF"/>
    <w:rsid w:val="002B1A1F"/>
    <w:rsid w:val="002B1C4D"/>
    <w:rsid w:val="002B316B"/>
    <w:rsid w:val="002B3902"/>
    <w:rsid w:val="002B3B25"/>
    <w:rsid w:val="002B3CBF"/>
    <w:rsid w:val="002B3FE1"/>
    <w:rsid w:val="002B42D5"/>
    <w:rsid w:val="002B514C"/>
    <w:rsid w:val="002B599E"/>
    <w:rsid w:val="002B5E95"/>
    <w:rsid w:val="002B6554"/>
    <w:rsid w:val="002B68A6"/>
    <w:rsid w:val="002B68B5"/>
    <w:rsid w:val="002B6D3E"/>
    <w:rsid w:val="002C0116"/>
    <w:rsid w:val="002C0305"/>
    <w:rsid w:val="002C13D0"/>
    <w:rsid w:val="002C16CA"/>
    <w:rsid w:val="002C325C"/>
    <w:rsid w:val="002C32CE"/>
    <w:rsid w:val="002C3DDA"/>
    <w:rsid w:val="002C4710"/>
    <w:rsid w:val="002C5262"/>
    <w:rsid w:val="002C5555"/>
    <w:rsid w:val="002C59C9"/>
    <w:rsid w:val="002C5E58"/>
    <w:rsid w:val="002C6333"/>
    <w:rsid w:val="002C6A9F"/>
    <w:rsid w:val="002C75A5"/>
    <w:rsid w:val="002C7911"/>
    <w:rsid w:val="002D04C8"/>
    <w:rsid w:val="002D05DF"/>
    <w:rsid w:val="002D09F7"/>
    <w:rsid w:val="002D0D1C"/>
    <w:rsid w:val="002D2914"/>
    <w:rsid w:val="002D3798"/>
    <w:rsid w:val="002D3D6B"/>
    <w:rsid w:val="002D40C5"/>
    <w:rsid w:val="002D42D7"/>
    <w:rsid w:val="002D4587"/>
    <w:rsid w:val="002D4CDB"/>
    <w:rsid w:val="002D55D9"/>
    <w:rsid w:val="002D5DCC"/>
    <w:rsid w:val="002D7824"/>
    <w:rsid w:val="002D791F"/>
    <w:rsid w:val="002E1EB8"/>
    <w:rsid w:val="002E1F3F"/>
    <w:rsid w:val="002E2315"/>
    <w:rsid w:val="002E28EA"/>
    <w:rsid w:val="002E29A1"/>
    <w:rsid w:val="002E2BB8"/>
    <w:rsid w:val="002E421D"/>
    <w:rsid w:val="002E4312"/>
    <w:rsid w:val="002E45EB"/>
    <w:rsid w:val="002E4916"/>
    <w:rsid w:val="002E57FD"/>
    <w:rsid w:val="002E69F7"/>
    <w:rsid w:val="002E7389"/>
    <w:rsid w:val="002E7843"/>
    <w:rsid w:val="002E795A"/>
    <w:rsid w:val="002E7AD1"/>
    <w:rsid w:val="002F0012"/>
    <w:rsid w:val="002F0678"/>
    <w:rsid w:val="002F07BD"/>
    <w:rsid w:val="002F189B"/>
    <w:rsid w:val="002F2014"/>
    <w:rsid w:val="002F2A8F"/>
    <w:rsid w:val="002F2C95"/>
    <w:rsid w:val="002F3603"/>
    <w:rsid w:val="002F38BC"/>
    <w:rsid w:val="002F3BA6"/>
    <w:rsid w:val="002F3C14"/>
    <w:rsid w:val="002F4CBA"/>
    <w:rsid w:val="002F4DC5"/>
    <w:rsid w:val="002F507A"/>
    <w:rsid w:val="002F51B9"/>
    <w:rsid w:val="002F5645"/>
    <w:rsid w:val="002F5D08"/>
    <w:rsid w:val="002F6401"/>
    <w:rsid w:val="002F6573"/>
    <w:rsid w:val="002F65BB"/>
    <w:rsid w:val="002F6EA7"/>
    <w:rsid w:val="002F75CE"/>
    <w:rsid w:val="00300158"/>
    <w:rsid w:val="003003F6"/>
    <w:rsid w:val="00300489"/>
    <w:rsid w:val="003004AF"/>
    <w:rsid w:val="0030071B"/>
    <w:rsid w:val="00300C37"/>
    <w:rsid w:val="00300CF9"/>
    <w:rsid w:val="0030129E"/>
    <w:rsid w:val="00301423"/>
    <w:rsid w:val="003033EB"/>
    <w:rsid w:val="003036F8"/>
    <w:rsid w:val="003040C3"/>
    <w:rsid w:val="0030419B"/>
    <w:rsid w:val="003041C2"/>
    <w:rsid w:val="00304608"/>
    <w:rsid w:val="003059C7"/>
    <w:rsid w:val="003060A1"/>
    <w:rsid w:val="0031016C"/>
    <w:rsid w:val="003101E0"/>
    <w:rsid w:val="00310470"/>
    <w:rsid w:val="00310824"/>
    <w:rsid w:val="00311493"/>
    <w:rsid w:val="003114DD"/>
    <w:rsid w:val="0031153A"/>
    <w:rsid w:val="003120A4"/>
    <w:rsid w:val="00312385"/>
    <w:rsid w:val="00312C91"/>
    <w:rsid w:val="0031330B"/>
    <w:rsid w:val="003139CF"/>
    <w:rsid w:val="00313D76"/>
    <w:rsid w:val="00314006"/>
    <w:rsid w:val="003145DE"/>
    <w:rsid w:val="0031526C"/>
    <w:rsid w:val="00315291"/>
    <w:rsid w:val="00315B5D"/>
    <w:rsid w:val="00315BF5"/>
    <w:rsid w:val="00316489"/>
    <w:rsid w:val="00316D30"/>
    <w:rsid w:val="00317CF8"/>
    <w:rsid w:val="00317F70"/>
    <w:rsid w:val="00323A9B"/>
    <w:rsid w:val="00324219"/>
    <w:rsid w:val="00325EC1"/>
    <w:rsid w:val="00326234"/>
    <w:rsid w:val="00327D12"/>
    <w:rsid w:val="003303C8"/>
    <w:rsid w:val="00330508"/>
    <w:rsid w:val="003306B6"/>
    <w:rsid w:val="00330DBC"/>
    <w:rsid w:val="0033144A"/>
    <w:rsid w:val="0033186A"/>
    <w:rsid w:val="00331C78"/>
    <w:rsid w:val="0033381B"/>
    <w:rsid w:val="003340AB"/>
    <w:rsid w:val="0033451E"/>
    <w:rsid w:val="00335FFA"/>
    <w:rsid w:val="003361D8"/>
    <w:rsid w:val="00337604"/>
    <w:rsid w:val="00337803"/>
    <w:rsid w:val="00337ADC"/>
    <w:rsid w:val="0034022B"/>
    <w:rsid w:val="00340AB2"/>
    <w:rsid w:val="003411C5"/>
    <w:rsid w:val="00341CE8"/>
    <w:rsid w:val="00341D13"/>
    <w:rsid w:val="0034301A"/>
    <w:rsid w:val="00343165"/>
    <w:rsid w:val="003451DD"/>
    <w:rsid w:val="0034709C"/>
    <w:rsid w:val="00347AE7"/>
    <w:rsid w:val="00347DC6"/>
    <w:rsid w:val="00350094"/>
    <w:rsid w:val="003504F0"/>
    <w:rsid w:val="00350CDC"/>
    <w:rsid w:val="00350D02"/>
    <w:rsid w:val="00351F81"/>
    <w:rsid w:val="00353173"/>
    <w:rsid w:val="00353BFF"/>
    <w:rsid w:val="00353CFF"/>
    <w:rsid w:val="0035420A"/>
    <w:rsid w:val="00354D98"/>
    <w:rsid w:val="00355DAC"/>
    <w:rsid w:val="00356086"/>
    <w:rsid w:val="003563F6"/>
    <w:rsid w:val="00356833"/>
    <w:rsid w:val="003571DB"/>
    <w:rsid w:val="003571F4"/>
    <w:rsid w:val="0036051F"/>
    <w:rsid w:val="0036085C"/>
    <w:rsid w:val="003634A2"/>
    <w:rsid w:val="00363CA5"/>
    <w:rsid w:val="003640A2"/>
    <w:rsid w:val="003642A5"/>
    <w:rsid w:val="00364E6D"/>
    <w:rsid w:val="003650AB"/>
    <w:rsid w:val="0036562C"/>
    <w:rsid w:val="00366B91"/>
    <w:rsid w:val="003671D6"/>
    <w:rsid w:val="003672B2"/>
    <w:rsid w:val="00370A71"/>
    <w:rsid w:val="00370AA5"/>
    <w:rsid w:val="00371499"/>
    <w:rsid w:val="00371974"/>
    <w:rsid w:val="00371C36"/>
    <w:rsid w:val="00372D7C"/>
    <w:rsid w:val="00373B8B"/>
    <w:rsid w:val="00375615"/>
    <w:rsid w:val="00376B5B"/>
    <w:rsid w:val="00377C34"/>
    <w:rsid w:val="00380013"/>
    <w:rsid w:val="003803E7"/>
    <w:rsid w:val="00381029"/>
    <w:rsid w:val="0038187D"/>
    <w:rsid w:val="00381FF9"/>
    <w:rsid w:val="00382364"/>
    <w:rsid w:val="00382F71"/>
    <w:rsid w:val="00383969"/>
    <w:rsid w:val="00383ED6"/>
    <w:rsid w:val="003846EE"/>
    <w:rsid w:val="00384748"/>
    <w:rsid w:val="00384E92"/>
    <w:rsid w:val="00385146"/>
    <w:rsid w:val="00387313"/>
    <w:rsid w:val="003907D0"/>
    <w:rsid w:val="003911E8"/>
    <w:rsid w:val="003924E0"/>
    <w:rsid w:val="00392735"/>
    <w:rsid w:val="00393147"/>
    <w:rsid w:val="00393407"/>
    <w:rsid w:val="00393AA6"/>
    <w:rsid w:val="00393B16"/>
    <w:rsid w:val="00394175"/>
    <w:rsid w:val="00394AA7"/>
    <w:rsid w:val="00394C28"/>
    <w:rsid w:val="00394C54"/>
    <w:rsid w:val="00395E00"/>
    <w:rsid w:val="00396453"/>
    <w:rsid w:val="00396BDB"/>
    <w:rsid w:val="003A0CB6"/>
    <w:rsid w:val="003A0D52"/>
    <w:rsid w:val="003A212C"/>
    <w:rsid w:val="003A2169"/>
    <w:rsid w:val="003A2B7F"/>
    <w:rsid w:val="003A3D12"/>
    <w:rsid w:val="003A462F"/>
    <w:rsid w:val="003A7146"/>
    <w:rsid w:val="003A7C7E"/>
    <w:rsid w:val="003A7CA1"/>
    <w:rsid w:val="003B0E30"/>
    <w:rsid w:val="003B1535"/>
    <w:rsid w:val="003B1CEE"/>
    <w:rsid w:val="003B270A"/>
    <w:rsid w:val="003B29FA"/>
    <w:rsid w:val="003B2BDC"/>
    <w:rsid w:val="003B426F"/>
    <w:rsid w:val="003B6800"/>
    <w:rsid w:val="003C0744"/>
    <w:rsid w:val="003C09DE"/>
    <w:rsid w:val="003C148F"/>
    <w:rsid w:val="003C24F8"/>
    <w:rsid w:val="003C2720"/>
    <w:rsid w:val="003C3089"/>
    <w:rsid w:val="003C3938"/>
    <w:rsid w:val="003C41E1"/>
    <w:rsid w:val="003C4F42"/>
    <w:rsid w:val="003C58E2"/>
    <w:rsid w:val="003C5975"/>
    <w:rsid w:val="003C5D15"/>
    <w:rsid w:val="003C5EC3"/>
    <w:rsid w:val="003C6179"/>
    <w:rsid w:val="003C711D"/>
    <w:rsid w:val="003C7875"/>
    <w:rsid w:val="003D02C5"/>
    <w:rsid w:val="003D0D3C"/>
    <w:rsid w:val="003D1786"/>
    <w:rsid w:val="003D1E7B"/>
    <w:rsid w:val="003D2F13"/>
    <w:rsid w:val="003D2F59"/>
    <w:rsid w:val="003D2F99"/>
    <w:rsid w:val="003D3021"/>
    <w:rsid w:val="003D3321"/>
    <w:rsid w:val="003D39D9"/>
    <w:rsid w:val="003D412F"/>
    <w:rsid w:val="003D4412"/>
    <w:rsid w:val="003D44E2"/>
    <w:rsid w:val="003D6260"/>
    <w:rsid w:val="003D6619"/>
    <w:rsid w:val="003D6E15"/>
    <w:rsid w:val="003D7AD1"/>
    <w:rsid w:val="003D7C8C"/>
    <w:rsid w:val="003D7E0D"/>
    <w:rsid w:val="003E0165"/>
    <w:rsid w:val="003E016F"/>
    <w:rsid w:val="003E0AC6"/>
    <w:rsid w:val="003E0FAE"/>
    <w:rsid w:val="003E170B"/>
    <w:rsid w:val="003E1B05"/>
    <w:rsid w:val="003E1C05"/>
    <w:rsid w:val="003E26B2"/>
    <w:rsid w:val="003E4F53"/>
    <w:rsid w:val="003E54F4"/>
    <w:rsid w:val="003E571A"/>
    <w:rsid w:val="003E63C5"/>
    <w:rsid w:val="003E6430"/>
    <w:rsid w:val="003E6F4D"/>
    <w:rsid w:val="003E7307"/>
    <w:rsid w:val="003F0B4A"/>
    <w:rsid w:val="003F0CF5"/>
    <w:rsid w:val="003F155B"/>
    <w:rsid w:val="003F264B"/>
    <w:rsid w:val="003F319C"/>
    <w:rsid w:val="003F3BB8"/>
    <w:rsid w:val="003F4110"/>
    <w:rsid w:val="003F70C2"/>
    <w:rsid w:val="003F77A0"/>
    <w:rsid w:val="003F7D34"/>
    <w:rsid w:val="00400A67"/>
    <w:rsid w:val="004017F8"/>
    <w:rsid w:val="00401D09"/>
    <w:rsid w:val="00402310"/>
    <w:rsid w:val="004025FC"/>
    <w:rsid w:val="0040354F"/>
    <w:rsid w:val="00403D42"/>
    <w:rsid w:val="004044A6"/>
    <w:rsid w:val="00404C16"/>
    <w:rsid w:val="00405FC9"/>
    <w:rsid w:val="0040723B"/>
    <w:rsid w:val="0040727D"/>
    <w:rsid w:val="00407635"/>
    <w:rsid w:val="00407C0B"/>
    <w:rsid w:val="00410129"/>
    <w:rsid w:val="0041085E"/>
    <w:rsid w:val="004118E1"/>
    <w:rsid w:val="00412663"/>
    <w:rsid w:val="00412812"/>
    <w:rsid w:val="00412C88"/>
    <w:rsid w:val="00413B29"/>
    <w:rsid w:val="00413BB8"/>
    <w:rsid w:val="0041409F"/>
    <w:rsid w:val="0041437B"/>
    <w:rsid w:val="00414538"/>
    <w:rsid w:val="00414D1F"/>
    <w:rsid w:val="00415C86"/>
    <w:rsid w:val="0041753F"/>
    <w:rsid w:val="004213A4"/>
    <w:rsid w:val="004214B9"/>
    <w:rsid w:val="00421BF7"/>
    <w:rsid w:val="00422656"/>
    <w:rsid w:val="004235D5"/>
    <w:rsid w:val="004248A6"/>
    <w:rsid w:val="004253CB"/>
    <w:rsid w:val="00425D17"/>
    <w:rsid w:val="004260E0"/>
    <w:rsid w:val="004268DB"/>
    <w:rsid w:val="00427E9A"/>
    <w:rsid w:val="00430031"/>
    <w:rsid w:val="004300DE"/>
    <w:rsid w:val="0043020A"/>
    <w:rsid w:val="00431ED7"/>
    <w:rsid w:val="004321C3"/>
    <w:rsid w:val="00432D86"/>
    <w:rsid w:val="00432F1B"/>
    <w:rsid w:val="004341B8"/>
    <w:rsid w:val="00434D80"/>
    <w:rsid w:val="00435360"/>
    <w:rsid w:val="0043587C"/>
    <w:rsid w:val="00435961"/>
    <w:rsid w:val="0043644C"/>
    <w:rsid w:val="00437096"/>
    <w:rsid w:val="00437510"/>
    <w:rsid w:val="00437BAD"/>
    <w:rsid w:val="00437D78"/>
    <w:rsid w:val="004400A1"/>
    <w:rsid w:val="004412A9"/>
    <w:rsid w:val="00441CAF"/>
    <w:rsid w:val="00442AE6"/>
    <w:rsid w:val="00442BCA"/>
    <w:rsid w:val="00443085"/>
    <w:rsid w:val="004436BD"/>
    <w:rsid w:val="00443E7B"/>
    <w:rsid w:val="00446EAD"/>
    <w:rsid w:val="00447229"/>
    <w:rsid w:val="0044780B"/>
    <w:rsid w:val="00447EF5"/>
    <w:rsid w:val="0045004E"/>
    <w:rsid w:val="00450530"/>
    <w:rsid w:val="00450843"/>
    <w:rsid w:val="00450CCE"/>
    <w:rsid w:val="004515C8"/>
    <w:rsid w:val="004517F5"/>
    <w:rsid w:val="00451C8D"/>
    <w:rsid w:val="00452716"/>
    <w:rsid w:val="0045329F"/>
    <w:rsid w:val="00454140"/>
    <w:rsid w:val="00454E68"/>
    <w:rsid w:val="0045508F"/>
    <w:rsid w:val="00456E39"/>
    <w:rsid w:val="004574D3"/>
    <w:rsid w:val="00457C1F"/>
    <w:rsid w:val="00457D83"/>
    <w:rsid w:val="004602E5"/>
    <w:rsid w:val="004613E0"/>
    <w:rsid w:val="00461C2D"/>
    <w:rsid w:val="00462E0D"/>
    <w:rsid w:val="0046330E"/>
    <w:rsid w:val="0046398F"/>
    <w:rsid w:val="004642B5"/>
    <w:rsid w:val="0046459E"/>
    <w:rsid w:val="00464DB1"/>
    <w:rsid w:val="00464E5E"/>
    <w:rsid w:val="004656D8"/>
    <w:rsid w:val="00466348"/>
    <w:rsid w:val="00466BF4"/>
    <w:rsid w:val="0046754B"/>
    <w:rsid w:val="004675C5"/>
    <w:rsid w:val="0047078F"/>
    <w:rsid w:val="00471E96"/>
    <w:rsid w:val="00472893"/>
    <w:rsid w:val="00472D2C"/>
    <w:rsid w:val="00472D64"/>
    <w:rsid w:val="00473CE7"/>
    <w:rsid w:val="00474C87"/>
    <w:rsid w:val="00475976"/>
    <w:rsid w:val="00475C7E"/>
    <w:rsid w:val="00476EE6"/>
    <w:rsid w:val="00477E35"/>
    <w:rsid w:val="00480349"/>
    <w:rsid w:val="0048081E"/>
    <w:rsid w:val="00480E7D"/>
    <w:rsid w:val="00481B70"/>
    <w:rsid w:val="00481D82"/>
    <w:rsid w:val="004826DE"/>
    <w:rsid w:val="00482A06"/>
    <w:rsid w:val="00482C96"/>
    <w:rsid w:val="0048301C"/>
    <w:rsid w:val="00483403"/>
    <w:rsid w:val="004839FF"/>
    <w:rsid w:val="00483D0A"/>
    <w:rsid w:val="00484C4A"/>
    <w:rsid w:val="00485CE2"/>
    <w:rsid w:val="0049024A"/>
    <w:rsid w:val="00490EE5"/>
    <w:rsid w:val="0049127D"/>
    <w:rsid w:val="0049182E"/>
    <w:rsid w:val="00491C73"/>
    <w:rsid w:val="004928A2"/>
    <w:rsid w:val="00493040"/>
    <w:rsid w:val="00493543"/>
    <w:rsid w:val="004943F7"/>
    <w:rsid w:val="00494479"/>
    <w:rsid w:val="00494DAC"/>
    <w:rsid w:val="00495B05"/>
    <w:rsid w:val="00496DD0"/>
    <w:rsid w:val="004970C9"/>
    <w:rsid w:val="00497305"/>
    <w:rsid w:val="00497675"/>
    <w:rsid w:val="004978A0"/>
    <w:rsid w:val="00497FC5"/>
    <w:rsid w:val="004A04F4"/>
    <w:rsid w:val="004A0710"/>
    <w:rsid w:val="004A1EAF"/>
    <w:rsid w:val="004A1F33"/>
    <w:rsid w:val="004A34F0"/>
    <w:rsid w:val="004A4461"/>
    <w:rsid w:val="004A6129"/>
    <w:rsid w:val="004A6993"/>
    <w:rsid w:val="004A724A"/>
    <w:rsid w:val="004A79DF"/>
    <w:rsid w:val="004A7DAE"/>
    <w:rsid w:val="004B089F"/>
    <w:rsid w:val="004B0BE6"/>
    <w:rsid w:val="004B0C43"/>
    <w:rsid w:val="004B1844"/>
    <w:rsid w:val="004B1A2A"/>
    <w:rsid w:val="004B1ACD"/>
    <w:rsid w:val="004B1F69"/>
    <w:rsid w:val="004B2E4C"/>
    <w:rsid w:val="004B339A"/>
    <w:rsid w:val="004B34F9"/>
    <w:rsid w:val="004B4568"/>
    <w:rsid w:val="004B5587"/>
    <w:rsid w:val="004B574F"/>
    <w:rsid w:val="004B5791"/>
    <w:rsid w:val="004B607B"/>
    <w:rsid w:val="004B66A6"/>
    <w:rsid w:val="004B6DBE"/>
    <w:rsid w:val="004B7B31"/>
    <w:rsid w:val="004C0180"/>
    <w:rsid w:val="004C071E"/>
    <w:rsid w:val="004C0B68"/>
    <w:rsid w:val="004C1023"/>
    <w:rsid w:val="004C1B68"/>
    <w:rsid w:val="004C235D"/>
    <w:rsid w:val="004C27EE"/>
    <w:rsid w:val="004C322A"/>
    <w:rsid w:val="004C35C5"/>
    <w:rsid w:val="004C3766"/>
    <w:rsid w:val="004C3AEC"/>
    <w:rsid w:val="004C4432"/>
    <w:rsid w:val="004C48F3"/>
    <w:rsid w:val="004C55B1"/>
    <w:rsid w:val="004C59FE"/>
    <w:rsid w:val="004C6D9B"/>
    <w:rsid w:val="004C7303"/>
    <w:rsid w:val="004C76D2"/>
    <w:rsid w:val="004C7E7F"/>
    <w:rsid w:val="004D112C"/>
    <w:rsid w:val="004D1A34"/>
    <w:rsid w:val="004D1EAE"/>
    <w:rsid w:val="004D1F40"/>
    <w:rsid w:val="004D286F"/>
    <w:rsid w:val="004D2C88"/>
    <w:rsid w:val="004D3D6B"/>
    <w:rsid w:val="004D42F9"/>
    <w:rsid w:val="004D47AE"/>
    <w:rsid w:val="004D48FC"/>
    <w:rsid w:val="004D4A73"/>
    <w:rsid w:val="004D50CE"/>
    <w:rsid w:val="004D56E4"/>
    <w:rsid w:val="004D5A95"/>
    <w:rsid w:val="004D5A9A"/>
    <w:rsid w:val="004D6564"/>
    <w:rsid w:val="004D6A4A"/>
    <w:rsid w:val="004D6ACF"/>
    <w:rsid w:val="004E08CD"/>
    <w:rsid w:val="004E22B5"/>
    <w:rsid w:val="004E34B3"/>
    <w:rsid w:val="004E357A"/>
    <w:rsid w:val="004E3E1C"/>
    <w:rsid w:val="004E4333"/>
    <w:rsid w:val="004E5529"/>
    <w:rsid w:val="004E5AC0"/>
    <w:rsid w:val="004E5B4F"/>
    <w:rsid w:val="004E6327"/>
    <w:rsid w:val="004E682E"/>
    <w:rsid w:val="004E6BCC"/>
    <w:rsid w:val="004E7242"/>
    <w:rsid w:val="004E756B"/>
    <w:rsid w:val="004E7A85"/>
    <w:rsid w:val="004E7AC3"/>
    <w:rsid w:val="004F181F"/>
    <w:rsid w:val="004F2929"/>
    <w:rsid w:val="004F386F"/>
    <w:rsid w:val="004F49AA"/>
    <w:rsid w:val="004F50FD"/>
    <w:rsid w:val="004F51FF"/>
    <w:rsid w:val="004F54B3"/>
    <w:rsid w:val="004F5ACE"/>
    <w:rsid w:val="004F5BA0"/>
    <w:rsid w:val="004F6461"/>
    <w:rsid w:val="004F6636"/>
    <w:rsid w:val="004F6C25"/>
    <w:rsid w:val="004F7447"/>
    <w:rsid w:val="004F7B2F"/>
    <w:rsid w:val="0050047E"/>
    <w:rsid w:val="005004A8"/>
    <w:rsid w:val="0050056D"/>
    <w:rsid w:val="00500617"/>
    <w:rsid w:val="005007AB"/>
    <w:rsid w:val="005008B6"/>
    <w:rsid w:val="005008D1"/>
    <w:rsid w:val="0050108C"/>
    <w:rsid w:val="005016AD"/>
    <w:rsid w:val="0050268A"/>
    <w:rsid w:val="005029AA"/>
    <w:rsid w:val="00502D1A"/>
    <w:rsid w:val="00502D9C"/>
    <w:rsid w:val="00504055"/>
    <w:rsid w:val="0050468A"/>
    <w:rsid w:val="00504CB5"/>
    <w:rsid w:val="00505845"/>
    <w:rsid w:val="005058CC"/>
    <w:rsid w:val="00505FF3"/>
    <w:rsid w:val="0050656A"/>
    <w:rsid w:val="00506655"/>
    <w:rsid w:val="00506725"/>
    <w:rsid w:val="00506CF3"/>
    <w:rsid w:val="005070D3"/>
    <w:rsid w:val="005072B4"/>
    <w:rsid w:val="0051039E"/>
    <w:rsid w:val="005103B1"/>
    <w:rsid w:val="005103E2"/>
    <w:rsid w:val="0051071D"/>
    <w:rsid w:val="00510C7C"/>
    <w:rsid w:val="00510E2A"/>
    <w:rsid w:val="00511DF3"/>
    <w:rsid w:val="005125C5"/>
    <w:rsid w:val="0051308D"/>
    <w:rsid w:val="005134AA"/>
    <w:rsid w:val="0051366D"/>
    <w:rsid w:val="00513673"/>
    <w:rsid w:val="0051435F"/>
    <w:rsid w:val="005143B9"/>
    <w:rsid w:val="0051466A"/>
    <w:rsid w:val="00514FC0"/>
    <w:rsid w:val="0051564D"/>
    <w:rsid w:val="00516520"/>
    <w:rsid w:val="00516A3C"/>
    <w:rsid w:val="00516CD7"/>
    <w:rsid w:val="00517053"/>
    <w:rsid w:val="00520809"/>
    <w:rsid w:val="00521064"/>
    <w:rsid w:val="0052214D"/>
    <w:rsid w:val="005225F7"/>
    <w:rsid w:val="005237C6"/>
    <w:rsid w:val="00523A7D"/>
    <w:rsid w:val="00524085"/>
    <w:rsid w:val="00524468"/>
    <w:rsid w:val="00524DD9"/>
    <w:rsid w:val="00525346"/>
    <w:rsid w:val="00525892"/>
    <w:rsid w:val="005259BE"/>
    <w:rsid w:val="00525BF8"/>
    <w:rsid w:val="00526783"/>
    <w:rsid w:val="0052746E"/>
    <w:rsid w:val="00527E53"/>
    <w:rsid w:val="005301E8"/>
    <w:rsid w:val="00530F3F"/>
    <w:rsid w:val="00531A9D"/>
    <w:rsid w:val="00531AD7"/>
    <w:rsid w:val="0053202E"/>
    <w:rsid w:val="00532477"/>
    <w:rsid w:val="005332E2"/>
    <w:rsid w:val="00534B42"/>
    <w:rsid w:val="00535E50"/>
    <w:rsid w:val="005360CA"/>
    <w:rsid w:val="005361BB"/>
    <w:rsid w:val="00537812"/>
    <w:rsid w:val="00537EB2"/>
    <w:rsid w:val="00540642"/>
    <w:rsid w:val="00540DD0"/>
    <w:rsid w:val="00541581"/>
    <w:rsid w:val="00541816"/>
    <w:rsid w:val="0054221A"/>
    <w:rsid w:val="005422BE"/>
    <w:rsid w:val="005423EA"/>
    <w:rsid w:val="00542BD4"/>
    <w:rsid w:val="005432B2"/>
    <w:rsid w:val="0054330D"/>
    <w:rsid w:val="0054383D"/>
    <w:rsid w:val="00543A8B"/>
    <w:rsid w:val="00545041"/>
    <w:rsid w:val="0054576F"/>
    <w:rsid w:val="00545B48"/>
    <w:rsid w:val="00546068"/>
    <w:rsid w:val="005463E5"/>
    <w:rsid w:val="00546813"/>
    <w:rsid w:val="0054760E"/>
    <w:rsid w:val="00547965"/>
    <w:rsid w:val="0055019E"/>
    <w:rsid w:val="0055067A"/>
    <w:rsid w:val="00550B87"/>
    <w:rsid w:val="00550EE6"/>
    <w:rsid w:val="00551770"/>
    <w:rsid w:val="00551B04"/>
    <w:rsid w:val="00551BF3"/>
    <w:rsid w:val="005524C2"/>
    <w:rsid w:val="0055283C"/>
    <w:rsid w:val="00553E36"/>
    <w:rsid w:val="0055497A"/>
    <w:rsid w:val="00555CEF"/>
    <w:rsid w:val="00556242"/>
    <w:rsid w:val="00556614"/>
    <w:rsid w:val="00557EC5"/>
    <w:rsid w:val="00560192"/>
    <w:rsid w:val="00561C00"/>
    <w:rsid w:val="00562A70"/>
    <w:rsid w:val="00562D7B"/>
    <w:rsid w:val="00564F16"/>
    <w:rsid w:val="00565C79"/>
    <w:rsid w:val="005668CE"/>
    <w:rsid w:val="00566BC1"/>
    <w:rsid w:val="005673D8"/>
    <w:rsid w:val="005674D5"/>
    <w:rsid w:val="00567741"/>
    <w:rsid w:val="00567A0D"/>
    <w:rsid w:val="00567D3D"/>
    <w:rsid w:val="0057031F"/>
    <w:rsid w:val="0057040D"/>
    <w:rsid w:val="005706EB"/>
    <w:rsid w:val="005713F3"/>
    <w:rsid w:val="005719FE"/>
    <w:rsid w:val="00571A21"/>
    <w:rsid w:val="00571E4B"/>
    <w:rsid w:val="00571FD8"/>
    <w:rsid w:val="005723FC"/>
    <w:rsid w:val="00572807"/>
    <w:rsid w:val="005734BB"/>
    <w:rsid w:val="005736F3"/>
    <w:rsid w:val="00573AD7"/>
    <w:rsid w:val="00573C9E"/>
    <w:rsid w:val="00574563"/>
    <w:rsid w:val="00574572"/>
    <w:rsid w:val="005757E6"/>
    <w:rsid w:val="00576712"/>
    <w:rsid w:val="005770D9"/>
    <w:rsid w:val="005810F9"/>
    <w:rsid w:val="00581AB4"/>
    <w:rsid w:val="00581B22"/>
    <w:rsid w:val="00581CAD"/>
    <w:rsid w:val="00581E05"/>
    <w:rsid w:val="0058274B"/>
    <w:rsid w:val="005829AE"/>
    <w:rsid w:val="00583400"/>
    <w:rsid w:val="005838BF"/>
    <w:rsid w:val="00583973"/>
    <w:rsid w:val="005859D5"/>
    <w:rsid w:val="0058649D"/>
    <w:rsid w:val="00586C41"/>
    <w:rsid w:val="00586D0C"/>
    <w:rsid w:val="00587127"/>
    <w:rsid w:val="0058739C"/>
    <w:rsid w:val="005877E1"/>
    <w:rsid w:val="00587D62"/>
    <w:rsid w:val="005906C8"/>
    <w:rsid w:val="00590BCA"/>
    <w:rsid w:val="00591073"/>
    <w:rsid w:val="005914A6"/>
    <w:rsid w:val="00591E75"/>
    <w:rsid w:val="00592061"/>
    <w:rsid w:val="00592B94"/>
    <w:rsid w:val="00593954"/>
    <w:rsid w:val="00593A17"/>
    <w:rsid w:val="00593D30"/>
    <w:rsid w:val="005940E5"/>
    <w:rsid w:val="00594158"/>
    <w:rsid w:val="00594F43"/>
    <w:rsid w:val="005953B2"/>
    <w:rsid w:val="00595AD3"/>
    <w:rsid w:val="00596378"/>
    <w:rsid w:val="00596965"/>
    <w:rsid w:val="005A0F0D"/>
    <w:rsid w:val="005A0F85"/>
    <w:rsid w:val="005A0FF3"/>
    <w:rsid w:val="005A10C1"/>
    <w:rsid w:val="005A18C6"/>
    <w:rsid w:val="005A1EAB"/>
    <w:rsid w:val="005A2842"/>
    <w:rsid w:val="005A28AB"/>
    <w:rsid w:val="005A2DB2"/>
    <w:rsid w:val="005A2F05"/>
    <w:rsid w:val="005A3538"/>
    <w:rsid w:val="005A37CE"/>
    <w:rsid w:val="005A441E"/>
    <w:rsid w:val="005A4915"/>
    <w:rsid w:val="005A4A1D"/>
    <w:rsid w:val="005A4AF4"/>
    <w:rsid w:val="005A4EB2"/>
    <w:rsid w:val="005A664C"/>
    <w:rsid w:val="005A6F2F"/>
    <w:rsid w:val="005A70DC"/>
    <w:rsid w:val="005A7660"/>
    <w:rsid w:val="005A77F6"/>
    <w:rsid w:val="005A7B56"/>
    <w:rsid w:val="005B0F18"/>
    <w:rsid w:val="005B179E"/>
    <w:rsid w:val="005B1A3A"/>
    <w:rsid w:val="005B1FD2"/>
    <w:rsid w:val="005B22A6"/>
    <w:rsid w:val="005B29EB"/>
    <w:rsid w:val="005B2DC8"/>
    <w:rsid w:val="005B2E9A"/>
    <w:rsid w:val="005B3305"/>
    <w:rsid w:val="005B35E9"/>
    <w:rsid w:val="005B3931"/>
    <w:rsid w:val="005B3EA3"/>
    <w:rsid w:val="005B4103"/>
    <w:rsid w:val="005B4311"/>
    <w:rsid w:val="005B4CAE"/>
    <w:rsid w:val="005B520A"/>
    <w:rsid w:val="005B5CE5"/>
    <w:rsid w:val="005B5D78"/>
    <w:rsid w:val="005B5F79"/>
    <w:rsid w:val="005B6673"/>
    <w:rsid w:val="005B6685"/>
    <w:rsid w:val="005B6849"/>
    <w:rsid w:val="005B6926"/>
    <w:rsid w:val="005B6B11"/>
    <w:rsid w:val="005B6CDA"/>
    <w:rsid w:val="005B7838"/>
    <w:rsid w:val="005B7C87"/>
    <w:rsid w:val="005C031C"/>
    <w:rsid w:val="005C0478"/>
    <w:rsid w:val="005C06E4"/>
    <w:rsid w:val="005C08A7"/>
    <w:rsid w:val="005C10D2"/>
    <w:rsid w:val="005C1472"/>
    <w:rsid w:val="005C4441"/>
    <w:rsid w:val="005C4514"/>
    <w:rsid w:val="005C5723"/>
    <w:rsid w:val="005C5895"/>
    <w:rsid w:val="005C5B00"/>
    <w:rsid w:val="005C5EB1"/>
    <w:rsid w:val="005C6284"/>
    <w:rsid w:val="005C6DDA"/>
    <w:rsid w:val="005C6E7F"/>
    <w:rsid w:val="005C7B0A"/>
    <w:rsid w:val="005C7CC0"/>
    <w:rsid w:val="005D05FE"/>
    <w:rsid w:val="005D0B47"/>
    <w:rsid w:val="005D14A4"/>
    <w:rsid w:val="005D2B34"/>
    <w:rsid w:val="005D33E8"/>
    <w:rsid w:val="005D36E7"/>
    <w:rsid w:val="005D3B75"/>
    <w:rsid w:val="005D435D"/>
    <w:rsid w:val="005D510D"/>
    <w:rsid w:val="005D5ADB"/>
    <w:rsid w:val="005D6DB5"/>
    <w:rsid w:val="005D7600"/>
    <w:rsid w:val="005D78BD"/>
    <w:rsid w:val="005D7CA2"/>
    <w:rsid w:val="005D7EA8"/>
    <w:rsid w:val="005E06C1"/>
    <w:rsid w:val="005E124D"/>
    <w:rsid w:val="005E2D3F"/>
    <w:rsid w:val="005E30E5"/>
    <w:rsid w:val="005E44E8"/>
    <w:rsid w:val="005E45EE"/>
    <w:rsid w:val="005E4E7E"/>
    <w:rsid w:val="005E5A91"/>
    <w:rsid w:val="005E5E84"/>
    <w:rsid w:val="005E683F"/>
    <w:rsid w:val="005F03A3"/>
    <w:rsid w:val="005F1213"/>
    <w:rsid w:val="005F1AF0"/>
    <w:rsid w:val="005F1F73"/>
    <w:rsid w:val="005F27F8"/>
    <w:rsid w:val="005F3A45"/>
    <w:rsid w:val="005F3CD8"/>
    <w:rsid w:val="005F4A28"/>
    <w:rsid w:val="005F50C4"/>
    <w:rsid w:val="005F55AE"/>
    <w:rsid w:val="005F55E1"/>
    <w:rsid w:val="005F5FEB"/>
    <w:rsid w:val="005F6243"/>
    <w:rsid w:val="005F673B"/>
    <w:rsid w:val="005F6794"/>
    <w:rsid w:val="005F734C"/>
    <w:rsid w:val="005F7F54"/>
    <w:rsid w:val="0060053B"/>
    <w:rsid w:val="00600A85"/>
    <w:rsid w:val="00600C09"/>
    <w:rsid w:val="00600CE8"/>
    <w:rsid w:val="00601722"/>
    <w:rsid w:val="00602325"/>
    <w:rsid w:val="0060248E"/>
    <w:rsid w:val="006031B2"/>
    <w:rsid w:val="0060322D"/>
    <w:rsid w:val="006048EF"/>
    <w:rsid w:val="00604AD2"/>
    <w:rsid w:val="00605080"/>
    <w:rsid w:val="006051CA"/>
    <w:rsid w:val="00605717"/>
    <w:rsid w:val="00605991"/>
    <w:rsid w:val="0060669D"/>
    <w:rsid w:val="00606C4A"/>
    <w:rsid w:val="00606D47"/>
    <w:rsid w:val="00606F7C"/>
    <w:rsid w:val="00607650"/>
    <w:rsid w:val="006079A0"/>
    <w:rsid w:val="00607AB3"/>
    <w:rsid w:val="00607E52"/>
    <w:rsid w:val="00607EC0"/>
    <w:rsid w:val="00610767"/>
    <w:rsid w:val="00612B05"/>
    <w:rsid w:val="00613168"/>
    <w:rsid w:val="006131D3"/>
    <w:rsid w:val="00613D19"/>
    <w:rsid w:val="00613DBA"/>
    <w:rsid w:val="006143B7"/>
    <w:rsid w:val="0061526B"/>
    <w:rsid w:val="00615D11"/>
    <w:rsid w:val="00617023"/>
    <w:rsid w:val="006179B5"/>
    <w:rsid w:val="00617CAB"/>
    <w:rsid w:val="00617ED6"/>
    <w:rsid w:val="006211A1"/>
    <w:rsid w:val="00621DDD"/>
    <w:rsid w:val="00622201"/>
    <w:rsid w:val="00623E9C"/>
    <w:rsid w:val="00623F74"/>
    <w:rsid w:val="00624781"/>
    <w:rsid w:val="0062480B"/>
    <w:rsid w:val="00624C1C"/>
    <w:rsid w:val="0062545D"/>
    <w:rsid w:val="00625A0D"/>
    <w:rsid w:val="006261EF"/>
    <w:rsid w:val="0062664F"/>
    <w:rsid w:val="006266F0"/>
    <w:rsid w:val="00626D3E"/>
    <w:rsid w:val="006273CA"/>
    <w:rsid w:val="00627422"/>
    <w:rsid w:val="006307F6"/>
    <w:rsid w:val="00630A70"/>
    <w:rsid w:val="00631972"/>
    <w:rsid w:val="00631F25"/>
    <w:rsid w:val="00632359"/>
    <w:rsid w:val="006323C2"/>
    <w:rsid w:val="00633C4F"/>
    <w:rsid w:val="00634E63"/>
    <w:rsid w:val="00634F80"/>
    <w:rsid w:val="00635073"/>
    <w:rsid w:val="00635254"/>
    <w:rsid w:val="006355F2"/>
    <w:rsid w:val="006357FB"/>
    <w:rsid w:val="00636E74"/>
    <w:rsid w:val="00637255"/>
    <w:rsid w:val="00640B5F"/>
    <w:rsid w:val="00640BE7"/>
    <w:rsid w:val="00640EE8"/>
    <w:rsid w:val="00641669"/>
    <w:rsid w:val="00641AA6"/>
    <w:rsid w:val="0064436A"/>
    <w:rsid w:val="006443A4"/>
    <w:rsid w:val="006453B4"/>
    <w:rsid w:val="0064566E"/>
    <w:rsid w:val="00645A03"/>
    <w:rsid w:val="00645D25"/>
    <w:rsid w:val="00646644"/>
    <w:rsid w:val="00646B9E"/>
    <w:rsid w:val="0065039F"/>
    <w:rsid w:val="006510FB"/>
    <w:rsid w:val="0065128E"/>
    <w:rsid w:val="00652789"/>
    <w:rsid w:val="00652E43"/>
    <w:rsid w:val="00652E6A"/>
    <w:rsid w:val="006546AC"/>
    <w:rsid w:val="00654CF9"/>
    <w:rsid w:val="00654D4C"/>
    <w:rsid w:val="00654F49"/>
    <w:rsid w:val="00655126"/>
    <w:rsid w:val="006551B9"/>
    <w:rsid w:val="00656451"/>
    <w:rsid w:val="0066016D"/>
    <w:rsid w:val="00660B5D"/>
    <w:rsid w:val="006615C4"/>
    <w:rsid w:val="00661BB2"/>
    <w:rsid w:val="00661BC4"/>
    <w:rsid w:val="00661C85"/>
    <w:rsid w:val="00661D28"/>
    <w:rsid w:val="00663B27"/>
    <w:rsid w:val="00664603"/>
    <w:rsid w:val="00664C76"/>
    <w:rsid w:val="00665334"/>
    <w:rsid w:val="00665F7B"/>
    <w:rsid w:val="00667870"/>
    <w:rsid w:val="00667FC7"/>
    <w:rsid w:val="006706ED"/>
    <w:rsid w:val="00670FF1"/>
    <w:rsid w:val="00671A2F"/>
    <w:rsid w:val="00672F08"/>
    <w:rsid w:val="006731FE"/>
    <w:rsid w:val="00674BA2"/>
    <w:rsid w:val="006758C4"/>
    <w:rsid w:val="00675F7F"/>
    <w:rsid w:val="00676231"/>
    <w:rsid w:val="006765F5"/>
    <w:rsid w:val="006768DB"/>
    <w:rsid w:val="00677864"/>
    <w:rsid w:val="00680623"/>
    <w:rsid w:val="006809F6"/>
    <w:rsid w:val="00680E6C"/>
    <w:rsid w:val="00681516"/>
    <w:rsid w:val="00682147"/>
    <w:rsid w:val="00683403"/>
    <w:rsid w:val="00683975"/>
    <w:rsid w:val="00683B0E"/>
    <w:rsid w:val="0068517E"/>
    <w:rsid w:val="00685EC0"/>
    <w:rsid w:val="0068616F"/>
    <w:rsid w:val="00686729"/>
    <w:rsid w:val="00686CA0"/>
    <w:rsid w:val="006914C5"/>
    <w:rsid w:val="00691A10"/>
    <w:rsid w:val="00694173"/>
    <w:rsid w:val="006943B7"/>
    <w:rsid w:val="006949B2"/>
    <w:rsid w:val="006967F9"/>
    <w:rsid w:val="00696E6A"/>
    <w:rsid w:val="0069717B"/>
    <w:rsid w:val="00697C4B"/>
    <w:rsid w:val="006A0AC0"/>
    <w:rsid w:val="006A2200"/>
    <w:rsid w:val="006A2ECB"/>
    <w:rsid w:val="006A3033"/>
    <w:rsid w:val="006A334F"/>
    <w:rsid w:val="006A35B1"/>
    <w:rsid w:val="006A3D1F"/>
    <w:rsid w:val="006A3F2F"/>
    <w:rsid w:val="006A4292"/>
    <w:rsid w:val="006A533D"/>
    <w:rsid w:val="006A547A"/>
    <w:rsid w:val="006A56D0"/>
    <w:rsid w:val="006A6436"/>
    <w:rsid w:val="006A6732"/>
    <w:rsid w:val="006A6772"/>
    <w:rsid w:val="006A6C0F"/>
    <w:rsid w:val="006A745C"/>
    <w:rsid w:val="006B0952"/>
    <w:rsid w:val="006B1ACB"/>
    <w:rsid w:val="006B2B97"/>
    <w:rsid w:val="006B3D06"/>
    <w:rsid w:val="006B4261"/>
    <w:rsid w:val="006B4533"/>
    <w:rsid w:val="006B4821"/>
    <w:rsid w:val="006B5377"/>
    <w:rsid w:val="006B59A1"/>
    <w:rsid w:val="006B602F"/>
    <w:rsid w:val="006B6896"/>
    <w:rsid w:val="006B68AF"/>
    <w:rsid w:val="006B7109"/>
    <w:rsid w:val="006C001C"/>
    <w:rsid w:val="006C003E"/>
    <w:rsid w:val="006C1511"/>
    <w:rsid w:val="006C1831"/>
    <w:rsid w:val="006C20F4"/>
    <w:rsid w:val="006C2C78"/>
    <w:rsid w:val="006C2F34"/>
    <w:rsid w:val="006C3156"/>
    <w:rsid w:val="006C3284"/>
    <w:rsid w:val="006C3614"/>
    <w:rsid w:val="006C4798"/>
    <w:rsid w:val="006C4A58"/>
    <w:rsid w:val="006C4C17"/>
    <w:rsid w:val="006C529D"/>
    <w:rsid w:val="006C68AC"/>
    <w:rsid w:val="006C75C7"/>
    <w:rsid w:val="006D264B"/>
    <w:rsid w:val="006D26FE"/>
    <w:rsid w:val="006D306B"/>
    <w:rsid w:val="006D31E2"/>
    <w:rsid w:val="006D3A65"/>
    <w:rsid w:val="006D49EF"/>
    <w:rsid w:val="006D4D27"/>
    <w:rsid w:val="006D5094"/>
    <w:rsid w:val="006D5A50"/>
    <w:rsid w:val="006D61B7"/>
    <w:rsid w:val="006D685F"/>
    <w:rsid w:val="006D7232"/>
    <w:rsid w:val="006E06B4"/>
    <w:rsid w:val="006E06C5"/>
    <w:rsid w:val="006E0AD7"/>
    <w:rsid w:val="006E2909"/>
    <w:rsid w:val="006E2BD3"/>
    <w:rsid w:val="006E2E68"/>
    <w:rsid w:val="006E2F8E"/>
    <w:rsid w:val="006E34B5"/>
    <w:rsid w:val="006E3599"/>
    <w:rsid w:val="006E378B"/>
    <w:rsid w:val="006E3EEC"/>
    <w:rsid w:val="006E419B"/>
    <w:rsid w:val="006E4511"/>
    <w:rsid w:val="006E4B75"/>
    <w:rsid w:val="006E69E3"/>
    <w:rsid w:val="006E6F20"/>
    <w:rsid w:val="006E74FD"/>
    <w:rsid w:val="006E77AF"/>
    <w:rsid w:val="006E78F1"/>
    <w:rsid w:val="006F0942"/>
    <w:rsid w:val="006F0C2B"/>
    <w:rsid w:val="006F0DB7"/>
    <w:rsid w:val="006F13BB"/>
    <w:rsid w:val="006F290A"/>
    <w:rsid w:val="006F3C51"/>
    <w:rsid w:val="006F4D50"/>
    <w:rsid w:val="006F5185"/>
    <w:rsid w:val="006F5AA9"/>
    <w:rsid w:val="006F7BD5"/>
    <w:rsid w:val="00700AB4"/>
    <w:rsid w:val="00701F0B"/>
    <w:rsid w:val="00702373"/>
    <w:rsid w:val="00702BC8"/>
    <w:rsid w:val="00703D88"/>
    <w:rsid w:val="00703E7C"/>
    <w:rsid w:val="007045BD"/>
    <w:rsid w:val="0070509A"/>
    <w:rsid w:val="00705EA2"/>
    <w:rsid w:val="00707125"/>
    <w:rsid w:val="00707C53"/>
    <w:rsid w:val="00711034"/>
    <w:rsid w:val="0071204E"/>
    <w:rsid w:val="0071215A"/>
    <w:rsid w:val="00713D0E"/>
    <w:rsid w:val="00714E97"/>
    <w:rsid w:val="00716B0D"/>
    <w:rsid w:val="00717DF6"/>
    <w:rsid w:val="007207A6"/>
    <w:rsid w:val="00720BDA"/>
    <w:rsid w:val="00721294"/>
    <w:rsid w:val="00721EF6"/>
    <w:rsid w:val="007242B5"/>
    <w:rsid w:val="007245E1"/>
    <w:rsid w:val="0072485C"/>
    <w:rsid w:val="007249A3"/>
    <w:rsid w:val="00724B70"/>
    <w:rsid w:val="007250D6"/>
    <w:rsid w:val="007255CC"/>
    <w:rsid w:val="00726163"/>
    <w:rsid w:val="007264DF"/>
    <w:rsid w:val="00726727"/>
    <w:rsid w:val="007276EF"/>
    <w:rsid w:val="0072798F"/>
    <w:rsid w:val="00727D55"/>
    <w:rsid w:val="007300CD"/>
    <w:rsid w:val="00730463"/>
    <w:rsid w:val="007304A1"/>
    <w:rsid w:val="00730E97"/>
    <w:rsid w:val="00731221"/>
    <w:rsid w:val="007317C8"/>
    <w:rsid w:val="00731C6A"/>
    <w:rsid w:val="00731DC7"/>
    <w:rsid w:val="00732E0C"/>
    <w:rsid w:val="007337D0"/>
    <w:rsid w:val="007338A3"/>
    <w:rsid w:val="007340D1"/>
    <w:rsid w:val="00734737"/>
    <w:rsid w:val="007355B5"/>
    <w:rsid w:val="00735997"/>
    <w:rsid w:val="00735E67"/>
    <w:rsid w:val="0073632A"/>
    <w:rsid w:val="00736950"/>
    <w:rsid w:val="00736E4B"/>
    <w:rsid w:val="007403A3"/>
    <w:rsid w:val="00740507"/>
    <w:rsid w:val="00740916"/>
    <w:rsid w:val="00741103"/>
    <w:rsid w:val="0074116B"/>
    <w:rsid w:val="00741527"/>
    <w:rsid w:val="00741EC4"/>
    <w:rsid w:val="00742DB1"/>
    <w:rsid w:val="007436F1"/>
    <w:rsid w:val="0074438B"/>
    <w:rsid w:val="007455B1"/>
    <w:rsid w:val="00745991"/>
    <w:rsid w:val="00745C1E"/>
    <w:rsid w:val="0074604F"/>
    <w:rsid w:val="007460B4"/>
    <w:rsid w:val="007465A0"/>
    <w:rsid w:val="00747755"/>
    <w:rsid w:val="0074776B"/>
    <w:rsid w:val="00747887"/>
    <w:rsid w:val="00747DD3"/>
    <w:rsid w:val="00747FA2"/>
    <w:rsid w:val="0075015A"/>
    <w:rsid w:val="007506BB"/>
    <w:rsid w:val="00751028"/>
    <w:rsid w:val="007515E7"/>
    <w:rsid w:val="00751809"/>
    <w:rsid w:val="00751B32"/>
    <w:rsid w:val="00752DA6"/>
    <w:rsid w:val="00753C53"/>
    <w:rsid w:val="0075405B"/>
    <w:rsid w:val="007541D2"/>
    <w:rsid w:val="007550D6"/>
    <w:rsid w:val="007554BB"/>
    <w:rsid w:val="00756341"/>
    <w:rsid w:val="007574B4"/>
    <w:rsid w:val="007615E1"/>
    <w:rsid w:val="00761BFA"/>
    <w:rsid w:val="00761F47"/>
    <w:rsid w:val="00762174"/>
    <w:rsid w:val="007625CC"/>
    <w:rsid w:val="0076269C"/>
    <w:rsid w:val="00762F74"/>
    <w:rsid w:val="00763645"/>
    <w:rsid w:val="007638A8"/>
    <w:rsid w:val="00763986"/>
    <w:rsid w:val="0076515C"/>
    <w:rsid w:val="00765515"/>
    <w:rsid w:val="00765C6A"/>
    <w:rsid w:val="00765EA7"/>
    <w:rsid w:val="00766278"/>
    <w:rsid w:val="00766FFF"/>
    <w:rsid w:val="00767512"/>
    <w:rsid w:val="007677C8"/>
    <w:rsid w:val="00770015"/>
    <w:rsid w:val="00770F85"/>
    <w:rsid w:val="0077117A"/>
    <w:rsid w:val="0077254D"/>
    <w:rsid w:val="00772B56"/>
    <w:rsid w:val="00774C7C"/>
    <w:rsid w:val="007750CD"/>
    <w:rsid w:val="00775387"/>
    <w:rsid w:val="007755F0"/>
    <w:rsid w:val="00775DBE"/>
    <w:rsid w:val="00776303"/>
    <w:rsid w:val="0077736E"/>
    <w:rsid w:val="00780561"/>
    <w:rsid w:val="00781B1C"/>
    <w:rsid w:val="00781FE4"/>
    <w:rsid w:val="007837D7"/>
    <w:rsid w:val="0078479C"/>
    <w:rsid w:val="007848BB"/>
    <w:rsid w:val="00784D07"/>
    <w:rsid w:val="007850FC"/>
    <w:rsid w:val="007871D7"/>
    <w:rsid w:val="00787860"/>
    <w:rsid w:val="00787D7F"/>
    <w:rsid w:val="00790339"/>
    <w:rsid w:val="007913B4"/>
    <w:rsid w:val="007926C8"/>
    <w:rsid w:val="007929AA"/>
    <w:rsid w:val="007929B7"/>
    <w:rsid w:val="00792B1A"/>
    <w:rsid w:val="0079332F"/>
    <w:rsid w:val="0079367F"/>
    <w:rsid w:val="00793694"/>
    <w:rsid w:val="0079411D"/>
    <w:rsid w:val="007956ED"/>
    <w:rsid w:val="00796274"/>
    <w:rsid w:val="007965E6"/>
    <w:rsid w:val="007966B2"/>
    <w:rsid w:val="00796C2C"/>
    <w:rsid w:val="00797056"/>
    <w:rsid w:val="00797CB2"/>
    <w:rsid w:val="007A0A2A"/>
    <w:rsid w:val="007A0AE2"/>
    <w:rsid w:val="007A0D56"/>
    <w:rsid w:val="007A122D"/>
    <w:rsid w:val="007A130B"/>
    <w:rsid w:val="007A1764"/>
    <w:rsid w:val="007A2C34"/>
    <w:rsid w:val="007A3E40"/>
    <w:rsid w:val="007A4D37"/>
    <w:rsid w:val="007A50E3"/>
    <w:rsid w:val="007A5D25"/>
    <w:rsid w:val="007A6364"/>
    <w:rsid w:val="007A6BB6"/>
    <w:rsid w:val="007A6C35"/>
    <w:rsid w:val="007A7AF2"/>
    <w:rsid w:val="007A7DF4"/>
    <w:rsid w:val="007A7F4F"/>
    <w:rsid w:val="007B00DB"/>
    <w:rsid w:val="007B00FD"/>
    <w:rsid w:val="007B07AA"/>
    <w:rsid w:val="007B0C54"/>
    <w:rsid w:val="007B12CE"/>
    <w:rsid w:val="007B432E"/>
    <w:rsid w:val="007B52E6"/>
    <w:rsid w:val="007B549D"/>
    <w:rsid w:val="007B5682"/>
    <w:rsid w:val="007B5902"/>
    <w:rsid w:val="007B5F8D"/>
    <w:rsid w:val="007B603D"/>
    <w:rsid w:val="007B6B88"/>
    <w:rsid w:val="007C072D"/>
    <w:rsid w:val="007C11ED"/>
    <w:rsid w:val="007C2354"/>
    <w:rsid w:val="007C2DA3"/>
    <w:rsid w:val="007C323B"/>
    <w:rsid w:val="007C3A75"/>
    <w:rsid w:val="007C5446"/>
    <w:rsid w:val="007C6108"/>
    <w:rsid w:val="007C696A"/>
    <w:rsid w:val="007C71F6"/>
    <w:rsid w:val="007D0BB4"/>
    <w:rsid w:val="007D13A9"/>
    <w:rsid w:val="007D1668"/>
    <w:rsid w:val="007D2113"/>
    <w:rsid w:val="007D2280"/>
    <w:rsid w:val="007D31BA"/>
    <w:rsid w:val="007D33F6"/>
    <w:rsid w:val="007D3441"/>
    <w:rsid w:val="007D3A7F"/>
    <w:rsid w:val="007D3FD5"/>
    <w:rsid w:val="007D4914"/>
    <w:rsid w:val="007D4ACB"/>
    <w:rsid w:val="007D5498"/>
    <w:rsid w:val="007D740F"/>
    <w:rsid w:val="007D74D7"/>
    <w:rsid w:val="007D7B7B"/>
    <w:rsid w:val="007D7E9C"/>
    <w:rsid w:val="007E01E9"/>
    <w:rsid w:val="007E08B0"/>
    <w:rsid w:val="007E0AE9"/>
    <w:rsid w:val="007E13EA"/>
    <w:rsid w:val="007E1DA1"/>
    <w:rsid w:val="007E20A9"/>
    <w:rsid w:val="007E22A4"/>
    <w:rsid w:val="007E5072"/>
    <w:rsid w:val="007E59AF"/>
    <w:rsid w:val="007E6262"/>
    <w:rsid w:val="007E6778"/>
    <w:rsid w:val="007E6D8E"/>
    <w:rsid w:val="007E7140"/>
    <w:rsid w:val="007E716E"/>
    <w:rsid w:val="007E73C2"/>
    <w:rsid w:val="007F04D0"/>
    <w:rsid w:val="007F09B0"/>
    <w:rsid w:val="007F0AC6"/>
    <w:rsid w:val="007F0C82"/>
    <w:rsid w:val="007F14E0"/>
    <w:rsid w:val="007F15B8"/>
    <w:rsid w:val="007F1D64"/>
    <w:rsid w:val="007F241C"/>
    <w:rsid w:val="007F31CB"/>
    <w:rsid w:val="007F3564"/>
    <w:rsid w:val="007F3B50"/>
    <w:rsid w:val="007F3BA6"/>
    <w:rsid w:val="007F3D40"/>
    <w:rsid w:val="007F4053"/>
    <w:rsid w:val="007F4180"/>
    <w:rsid w:val="007F4580"/>
    <w:rsid w:val="007F4E38"/>
    <w:rsid w:val="007F4F0E"/>
    <w:rsid w:val="007F5131"/>
    <w:rsid w:val="007F591E"/>
    <w:rsid w:val="007F6285"/>
    <w:rsid w:val="007F7451"/>
    <w:rsid w:val="007F792B"/>
    <w:rsid w:val="008009A1"/>
    <w:rsid w:val="00800BE8"/>
    <w:rsid w:val="00800E1D"/>
    <w:rsid w:val="0080132A"/>
    <w:rsid w:val="008016C9"/>
    <w:rsid w:val="00802141"/>
    <w:rsid w:val="00803CE4"/>
    <w:rsid w:val="00803F9C"/>
    <w:rsid w:val="008050F0"/>
    <w:rsid w:val="008054DE"/>
    <w:rsid w:val="00805E84"/>
    <w:rsid w:val="00806825"/>
    <w:rsid w:val="0080761D"/>
    <w:rsid w:val="008116DC"/>
    <w:rsid w:val="00811BD1"/>
    <w:rsid w:val="008138F9"/>
    <w:rsid w:val="00813BD7"/>
    <w:rsid w:val="0081403B"/>
    <w:rsid w:val="0081424D"/>
    <w:rsid w:val="00815049"/>
    <w:rsid w:val="008156C8"/>
    <w:rsid w:val="008160A7"/>
    <w:rsid w:val="008164F7"/>
    <w:rsid w:val="00816764"/>
    <w:rsid w:val="00816BF5"/>
    <w:rsid w:val="00820618"/>
    <w:rsid w:val="008208B1"/>
    <w:rsid w:val="00820985"/>
    <w:rsid w:val="008215D4"/>
    <w:rsid w:val="00821984"/>
    <w:rsid w:val="00821A5D"/>
    <w:rsid w:val="00823190"/>
    <w:rsid w:val="00823A8A"/>
    <w:rsid w:val="00823D50"/>
    <w:rsid w:val="00823FA8"/>
    <w:rsid w:val="008252DA"/>
    <w:rsid w:val="0082576C"/>
    <w:rsid w:val="00825830"/>
    <w:rsid w:val="00825ED2"/>
    <w:rsid w:val="008269E9"/>
    <w:rsid w:val="0082759F"/>
    <w:rsid w:val="00830106"/>
    <w:rsid w:val="008313FD"/>
    <w:rsid w:val="00831A2F"/>
    <w:rsid w:val="00831FBE"/>
    <w:rsid w:val="00832363"/>
    <w:rsid w:val="00832AE0"/>
    <w:rsid w:val="00832BD9"/>
    <w:rsid w:val="00832D32"/>
    <w:rsid w:val="00833017"/>
    <w:rsid w:val="008340B2"/>
    <w:rsid w:val="00834883"/>
    <w:rsid w:val="00834A99"/>
    <w:rsid w:val="00834BCF"/>
    <w:rsid w:val="008351F3"/>
    <w:rsid w:val="008365AD"/>
    <w:rsid w:val="00836A1F"/>
    <w:rsid w:val="00836CA5"/>
    <w:rsid w:val="00837266"/>
    <w:rsid w:val="00840140"/>
    <w:rsid w:val="0084071C"/>
    <w:rsid w:val="008408DC"/>
    <w:rsid w:val="00840C54"/>
    <w:rsid w:val="00840E03"/>
    <w:rsid w:val="00842673"/>
    <w:rsid w:val="0084268A"/>
    <w:rsid w:val="00842CE6"/>
    <w:rsid w:val="00843916"/>
    <w:rsid w:val="008441CB"/>
    <w:rsid w:val="00844576"/>
    <w:rsid w:val="0084531E"/>
    <w:rsid w:val="00845443"/>
    <w:rsid w:val="00847246"/>
    <w:rsid w:val="008506CD"/>
    <w:rsid w:val="00850F7C"/>
    <w:rsid w:val="00851A02"/>
    <w:rsid w:val="00851AD4"/>
    <w:rsid w:val="008524B1"/>
    <w:rsid w:val="00852FA6"/>
    <w:rsid w:val="00853023"/>
    <w:rsid w:val="008534CD"/>
    <w:rsid w:val="00853811"/>
    <w:rsid w:val="00853ECF"/>
    <w:rsid w:val="008544F9"/>
    <w:rsid w:val="008553DB"/>
    <w:rsid w:val="00856429"/>
    <w:rsid w:val="00860956"/>
    <w:rsid w:val="00860B13"/>
    <w:rsid w:val="0086138E"/>
    <w:rsid w:val="00861C9B"/>
    <w:rsid w:val="00861E5A"/>
    <w:rsid w:val="00861F8A"/>
    <w:rsid w:val="008625AC"/>
    <w:rsid w:val="00862C2E"/>
    <w:rsid w:val="00863B95"/>
    <w:rsid w:val="00864679"/>
    <w:rsid w:val="00864DF3"/>
    <w:rsid w:val="00864FBC"/>
    <w:rsid w:val="00865483"/>
    <w:rsid w:val="008657F6"/>
    <w:rsid w:val="0086585C"/>
    <w:rsid w:val="00865CC0"/>
    <w:rsid w:val="00866500"/>
    <w:rsid w:val="00867CDF"/>
    <w:rsid w:val="00870AEF"/>
    <w:rsid w:val="008712B9"/>
    <w:rsid w:val="0087169E"/>
    <w:rsid w:val="00872DAD"/>
    <w:rsid w:val="008730BD"/>
    <w:rsid w:val="00873282"/>
    <w:rsid w:val="008737F9"/>
    <w:rsid w:val="00874080"/>
    <w:rsid w:val="00874081"/>
    <w:rsid w:val="0087417C"/>
    <w:rsid w:val="00875C9F"/>
    <w:rsid w:val="00876040"/>
    <w:rsid w:val="008763A8"/>
    <w:rsid w:val="008763BF"/>
    <w:rsid w:val="0087687A"/>
    <w:rsid w:val="00876F18"/>
    <w:rsid w:val="00877778"/>
    <w:rsid w:val="00877A7B"/>
    <w:rsid w:val="00877DF1"/>
    <w:rsid w:val="00880379"/>
    <w:rsid w:val="00880474"/>
    <w:rsid w:val="008804FF"/>
    <w:rsid w:val="00880C8A"/>
    <w:rsid w:val="00881459"/>
    <w:rsid w:val="00881E25"/>
    <w:rsid w:val="00881F39"/>
    <w:rsid w:val="00882C81"/>
    <w:rsid w:val="00883F7C"/>
    <w:rsid w:val="008840CA"/>
    <w:rsid w:val="00884264"/>
    <w:rsid w:val="00884561"/>
    <w:rsid w:val="00884A5D"/>
    <w:rsid w:val="0088517F"/>
    <w:rsid w:val="008854A3"/>
    <w:rsid w:val="0088586F"/>
    <w:rsid w:val="008858BD"/>
    <w:rsid w:val="0088606C"/>
    <w:rsid w:val="008867E8"/>
    <w:rsid w:val="00886964"/>
    <w:rsid w:val="00886D82"/>
    <w:rsid w:val="0088771E"/>
    <w:rsid w:val="00887EEA"/>
    <w:rsid w:val="00890273"/>
    <w:rsid w:val="00890E83"/>
    <w:rsid w:val="00891091"/>
    <w:rsid w:val="0089140F"/>
    <w:rsid w:val="008918CD"/>
    <w:rsid w:val="00892242"/>
    <w:rsid w:val="0089270D"/>
    <w:rsid w:val="0089324C"/>
    <w:rsid w:val="00893A5F"/>
    <w:rsid w:val="0089457E"/>
    <w:rsid w:val="0089503E"/>
    <w:rsid w:val="008953EC"/>
    <w:rsid w:val="008961CA"/>
    <w:rsid w:val="0089641B"/>
    <w:rsid w:val="008968EE"/>
    <w:rsid w:val="008978FA"/>
    <w:rsid w:val="00897AFE"/>
    <w:rsid w:val="00897D0F"/>
    <w:rsid w:val="008A0E54"/>
    <w:rsid w:val="008A0F7E"/>
    <w:rsid w:val="008A10FD"/>
    <w:rsid w:val="008A1F8A"/>
    <w:rsid w:val="008A2095"/>
    <w:rsid w:val="008A218D"/>
    <w:rsid w:val="008A258A"/>
    <w:rsid w:val="008A4E86"/>
    <w:rsid w:val="008A519B"/>
    <w:rsid w:val="008A60A4"/>
    <w:rsid w:val="008A6BA8"/>
    <w:rsid w:val="008A7345"/>
    <w:rsid w:val="008A7FF7"/>
    <w:rsid w:val="008B019E"/>
    <w:rsid w:val="008B0979"/>
    <w:rsid w:val="008B274D"/>
    <w:rsid w:val="008B2F5D"/>
    <w:rsid w:val="008B3674"/>
    <w:rsid w:val="008B47AF"/>
    <w:rsid w:val="008B4A11"/>
    <w:rsid w:val="008B53D4"/>
    <w:rsid w:val="008B5EDF"/>
    <w:rsid w:val="008B6B58"/>
    <w:rsid w:val="008B6C25"/>
    <w:rsid w:val="008B7024"/>
    <w:rsid w:val="008B7A3D"/>
    <w:rsid w:val="008B7B72"/>
    <w:rsid w:val="008B7F24"/>
    <w:rsid w:val="008C0F63"/>
    <w:rsid w:val="008C17BD"/>
    <w:rsid w:val="008C2460"/>
    <w:rsid w:val="008C25F2"/>
    <w:rsid w:val="008C4FD1"/>
    <w:rsid w:val="008C567A"/>
    <w:rsid w:val="008C5983"/>
    <w:rsid w:val="008C5E24"/>
    <w:rsid w:val="008C5FCD"/>
    <w:rsid w:val="008C6149"/>
    <w:rsid w:val="008C6EA6"/>
    <w:rsid w:val="008C76A3"/>
    <w:rsid w:val="008C76C0"/>
    <w:rsid w:val="008C76C2"/>
    <w:rsid w:val="008D0993"/>
    <w:rsid w:val="008D1A36"/>
    <w:rsid w:val="008D213E"/>
    <w:rsid w:val="008D25A9"/>
    <w:rsid w:val="008D26B0"/>
    <w:rsid w:val="008D27FB"/>
    <w:rsid w:val="008D2CD3"/>
    <w:rsid w:val="008D3739"/>
    <w:rsid w:val="008D3C45"/>
    <w:rsid w:val="008D496F"/>
    <w:rsid w:val="008D4A0B"/>
    <w:rsid w:val="008D556A"/>
    <w:rsid w:val="008D58A3"/>
    <w:rsid w:val="008D5A58"/>
    <w:rsid w:val="008D5AC4"/>
    <w:rsid w:val="008D5EE1"/>
    <w:rsid w:val="008E0B46"/>
    <w:rsid w:val="008E0C22"/>
    <w:rsid w:val="008E0F6D"/>
    <w:rsid w:val="008E0FC6"/>
    <w:rsid w:val="008E17F5"/>
    <w:rsid w:val="008E1A9C"/>
    <w:rsid w:val="008E1F5C"/>
    <w:rsid w:val="008E2D46"/>
    <w:rsid w:val="008E2D8D"/>
    <w:rsid w:val="008E2DCB"/>
    <w:rsid w:val="008E46A4"/>
    <w:rsid w:val="008E4F60"/>
    <w:rsid w:val="008E6939"/>
    <w:rsid w:val="008E7D4C"/>
    <w:rsid w:val="008F036C"/>
    <w:rsid w:val="008F1199"/>
    <w:rsid w:val="008F15AE"/>
    <w:rsid w:val="008F3CDA"/>
    <w:rsid w:val="008F55D5"/>
    <w:rsid w:val="008F64AB"/>
    <w:rsid w:val="008F6CEC"/>
    <w:rsid w:val="008F708D"/>
    <w:rsid w:val="008F718F"/>
    <w:rsid w:val="008F7CCB"/>
    <w:rsid w:val="00900F50"/>
    <w:rsid w:val="0090153F"/>
    <w:rsid w:val="00901619"/>
    <w:rsid w:val="00901A08"/>
    <w:rsid w:val="00902344"/>
    <w:rsid w:val="0090314A"/>
    <w:rsid w:val="00903476"/>
    <w:rsid w:val="00903E5E"/>
    <w:rsid w:val="00903FC8"/>
    <w:rsid w:val="00904604"/>
    <w:rsid w:val="00904EE8"/>
    <w:rsid w:val="009051CE"/>
    <w:rsid w:val="00905CFC"/>
    <w:rsid w:val="00906CBA"/>
    <w:rsid w:val="00907972"/>
    <w:rsid w:val="00910310"/>
    <w:rsid w:val="00910DC1"/>
    <w:rsid w:val="009117E1"/>
    <w:rsid w:val="0091180C"/>
    <w:rsid w:val="0091201A"/>
    <w:rsid w:val="009126D7"/>
    <w:rsid w:val="00912B5A"/>
    <w:rsid w:val="0091335A"/>
    <w:rsid w:val="009137B1"/>
    <w:rsid w:val="00913AEA"/>
    <w:rsid w:val="0091416E"/>
    <w:rsid w:val="00914923"/>
    <w:rsid w:val="00914A70"/>
    <w:rsid w:val="00915490"/>
    <w:rsid w:val="00915DAD"/>
    <w:rsid w:val="00915E88"/>
    <w:rsid w:val="009163D4"/>
    <w:rsid w:val="00916F63"/>
    <w:rsid w:val="00917C31"/>
    <w:rsid w:val="009200A6"/>
    <w:rsid w:val="00920860"/>
    <w:rsid w:val="00921217"/>
    <w:rsid w:val="009223FD"/>
    <w:rsid w:val="00922E1C"/>
    <w:rsid w:val="00923DBF"/>
    <w:rsid w:val="00924695"/>
    <w:rsid w:val="00925032"/>
    <w:rsid w:val="00925F45"/>
    <w:rsid w:val="0092675E"/>
    <w:rsid w:val="0092690C"/>
    <w:rsid w:val="00927284"/>
    <w:rsid w:val="0092771E"/>
    <w:rsid w:val="009278DB"/>
    <w:rsid w:val="00927D9A"/>
    <w:rsid w:val="009313C3"/>
    <w:rsid w:val="009315B1"/>
    <w:rsid w:val="0093199E"/>
    <w:rsid w:val="00931D88"/>
    <w:rsid w:val="00932A50"/>
    <w:rsid w:val="00932B2C"/>
    <w:rsid w:val="00933383"/>
    <w:rsid w:val="0093436C"/>
    <w:rsid w:val="00934D24"/>
    <w:rsid w:val="00934F45"/>
    <w:rsid w:val="00935E2D"/>
    <w:rsid w:val="0093681F"/>
    <w:rsid w:val="00937914"/>
    <w:rsid w:val="00937AEB"/>
    <w:rsid w:val="009413A3"/>
    <w:rsid w:val="0094164F"/>
    <w:rsid w:val="00941B88"/>
    <w:rsid w:val="00941D64"/>
    <w:rsid w:val="009423D4"/>
    <w:rsid w:val="00942665"/>
    <w:rsid w:val="00942785"/>
    <w:rsid w:val="00943357"/>
    <w:rsid w:val="009441A8"/>
    <w:rsid w:val="0094423B"/>
    <w:rsid w:val="009463E6"/>
    <w:rsid w:val="009465C9"/>
    <w:rsid w:val="00947156"/>
    <w:rsid w:val="00947439"/>
    <w:rsid w:val="00947E46"/>
    <w:rsid w:val="0095074B"/>
    <w:rsid w:val="0095134E"/>
    <w:rsid w:val="00951882"/>
    <w:rsid w:val="00951D80"/>
    <w:rsid w:val="00952501"/>
    <w:rsid w:val="009526AA"/>
    <w:rsid w:val="009527BD"/>
    <w:rsid w:val="00953153"/>
    <w:rsid w:val="00953942"/>
    <w:rsid w:val="00954093"/>
    <w:rsid w:val="00955394"/>
    <w:rsid w:val="009553D6"/>
    <w:rsid w:val="00955704"/>
    <w:rsid w:val="00956435"/>
    <w:rsid w:val="00956DC3"/>
    <w:rsid w:val="00956E26"/>
    <w:rsid w:val="00956EE2"/>
    <w:rsid w:val="009606EC"/>
    <w:rsid w:val="009609CB"/>
    <w:rsid w:val="00961A5E"/>
    <w:rsid w:val="009630F9"/>
    <w:rsid w:val="009631E5"/>
    <w:rsid w:val="00963D28"/>
    <w:rsid w:val="00964253"/>
    <w:rsid w:val="00964434"/>
    <w:rsid w:val="00964D5D"/>
    <w:rsid w:val="00965784"/>
    <w:rsid w:val="00965B7F"/>
    <w:rsid w:val="00965F40"/>
    <w:rsid w:val="00966552"/>
    <w:rsid w:val="009672DB"/>
    <w:rsid w:val="00967718"/>
    <w:rsid w:val="00967BEC"/>
    <w:rsid w:val="00967EA0"/>
    <w:rsid w:val="009706E7"/>
    <w:rsid w:val="00970950"/>
    <w:rsid w:val="00971E39"/>
    <w:rsid w:val="00972588"/>
    <w:rsid w:val="00972CD2"/>
    <w:rsid w:val="00973787"/>
    <w:rsid w:val="00973B99"/>
    <w:rsid w:val="00974114"/>
    <w:rsid w:val="00974DCB"/>
    <w:rsid w:val="009751AF"/>
    <w:rsid w:val="00975760"/>
    <w:rsid w:val="00975B48"/>
    <w:rsid w:val="00975E64"/>
    <w:rsid w:val="0097602E"/>
    <w:rsid w:val="00976392"/>
    <w:rsid w:val="00976953"/>
    <w:rsid w:val="00976A9B"/>
    <w:rsid w:val="00976B9C"/>
    <w:rsid w:val="00977190"/>
    <w:rsid w:val="009779D1"/>
    <w:rsid w:val="009800A6"/>
    <w:rsid w:val="00980399"/>
    <w:rsid w:val="009809D4"/>
    <w:rsid w:val="00980A1A"/>
    <w:rsid w:val="00981A4A"/>
    <w:rsid w:val="0098206E"/>
    <w:rsid w:val="00983676"/>
    <w:rsid w:val="00984DC7"/>
    <w:rsid w:val="00985830"/>
    <w:rsid w:val="009858EC"/>
    <w:rsid w:val="00985E8A"/>
    <w:rsid w:val="009862CC"/>
    <w:rsid w:val="00987ABC"/>
    <w:rsid w:val="009904A0"/>
    <w:rsid w:val="00991C68"/>
    <w:rsid w:val="009938A2"/>
    <w:rsid w:val="009938C0"/>
    <w:rsid w:val="00993AC8"/>
    <w:rsid w:val="00993DE8"/>
    <w:rsid w:val="00993F51"/>
    <w:rsid w:val="009944B9"/>
    <w:rsid w:val="00995773"/>
    <w:rsid w:val="00995921"/>
    <w:rsid w:val="00996309"/>
    <w:rsid w:val="00996544"/>
    <w:rsid w:val="0099663A"/>
    <w:rsid w:val="00996A6D"/>
    <w:rsid w:val="009977DD"/>
    <w:rsid w:val="00997A68"/>
    <w:rsid w:val="00997B82"/>
    <w:rsid w:val="00997C8F"/>
    <w:rsid w:val="00997F65"/>
    <w:rsid w:val="009A0B80"/>
    <w:rsid w:val="009A0CCC"/>
    <w:rsid w:val="009A131E"/>
    <w:rsid w:val="009A164B"/>
    <w:rsid w:val="009A1A4F"/>
    <w:rsid w:val="009A28DB"/>
    <w:rsid w:val="009A404F"/>
    <w:rsid w:val="009A5CF2"/>
    <w:rsid w:val="009B00A3"/>
    <w:rsid w:val="009B121F"/>
    <w:rsid w:val="009B1257"/>
    <w:rsid w:val="009B1DC0"/>
    <w:rsid w:val="009B2750"/>
    <w:rsid w:val="009B2850"/>
    <w:rsid w:val="009B2E13"/>
    <w:rsid w:val="009B2F5A"/>
    <w:rsid w:val="009B302F"/>
    <w:rsid w:val="009B458B"/>
    <w:rsid w:val="009B4B11"/>
    <w:rsid w:val="009B569B"/>
    <w:rsid w:val="009B58A7"/>
    <w:rsid w:val="009B5E4E"/>
    <w:rsid w:val="009B6A82"/>
    <w:rsid w:val="009B6E64"/>
    <w:rsid w:val="009B7702"/>
    <w:rsid w:val="009C0818"/>
    <w:rsid w:val="009C0845"/>
    <w:rsid w:val="009C0EE5"/>
    <w:rsid w:val="009C113D"/>
    <w:rsid w:val="009C12DA"/>
    <w:rsid w:val="009C1957"/>
    <w:rsid w:val="009C1A6A"/>
    <w:rsid w:val="009C4476"/>
    <w:rsid w:val="009C46FA"/>
    <w:rsid w:val="009C57F5"/>
    <w:rsid w:val="009C6C47"/>
    <w:rsid w:val="009C6D7E"/>
    <w:rsid w:val="009C6DC0"/>
    <w:rsid w:val="009C72A1"/>
    <w:rsid w:val="009C7575"/>
    <w:rsid w:val="009C7A27"/>
    <w:rsid w:val="009D037D"/>
    <w:rsid w:val="009D05A4"/>
    <w:rsid w:val="009D0833"/>
    <w:rsid w:val="009D102E"/>
    <w:rsid w:val="009D11DB"/>
    <w:rsid w:val="009D2053"/>
    <w:rsid w:val="009D2B2F"/>
    <w:rsid w:val="009D331B"/>
    <w:rsid w:val="009D3CC5"/>
    <w:rsid w:val="009D3E13"/>
    <w:rsid w:val="009D5AAE"/>
    <w:rsid w:val="009D62A7"/>
    <w:rsid w:val="009D71C5"/>
    <w:rsid w:val="009D770F"/>
    <w:rsid w:val="009D7F3D"/>
    <w:rsid w:val="009E0602"/>
    <w:rsid w:val="009E0FAE"/>
    <w:rsid w:val="009E1FBF"/>
    <w:rsid w:val="009E30FE"/>
    <w:rsid w:val="009E31F1"/>
    <w:rsid w:val="009E3602"/>
    <w:rsid w:val="009E3648"/>
    <w:rsid w:val="009E4431"/>
    <w:rsid w:val="009E48BF"/>
    <w:rsid w:val="009E4B32"/>
    <w:rsid w:val="009E4C95"/>
    <w:rsid w:val="009E4CB4"/>
    <w:rsid w:val="009E5990"/>
    <w:rsid w:val="009F035F"/>
    <w:rsid w:val="009F0BA2"/>
    <w:rsid w:val="009F10BF"/>
    <w:rsid w:val="009F1F6B"/>
    <w:rsid w:val="009F229C"/>
    <w:rsid w:val="009F2BAF"/>
    <w:rsid w:val="009F3B72"/>
    <w:rsid w:val="009F5816"/>
    <w:rsid w:val="009F5D9E"/>
    <w:rsid w:val="009F7F99"/>
    <w:rsid w:val="00A00421"/>
    <w:rsid w:val="00A00AE4"/>
    <w:rsid w:val="00A00EA2"/>
    <w:rsid w:val="00A014F9"/>
    <w:rsid w:val="00A0173E"/>
    <w:rsid w:val="00A01E92"/>
    <w:rsid w:val="00A02EDA"/>
    <w:rsid w:val="00A0482C"/>
    <w:rsid w:val="00A04CE7"/>
    <w:rsid w:val="00A05ACA"/>
    <w:rsid w:val="00A0624B"/>
    <w:rsid w:val="00A06ACE"/>
    <w:rsid w:val="00A06EEE"/>
    <w:rsid w:val="00A07203"/>
    <w:rsid w:val="00A105EA"/>
    <w:rsid w:val="00A10BD6"/>
    <w:rsid w:val="00A11D25"/>
    <w:rsid w:val="00A11EAC"/>
    <w:rsid w:val="00A12F7A"/>
    <w:rsid w:val="00A130B4"/>
    <w:rsid w:val="00A14411"/>
    <w:rsid w:val="00A144AE"/>
    <w:rsid w:val="00A1526E"/>
    <w:rsid w:val="00A1588A"/>
    <w:rsid w:val="00A16ACD"/>
    <w:rsid w:val="00A175EE"/>
    <w:rsid w:val="00A17D92"/>
    <w:rsid w:val="00A2021C"/>
    <w:rsid w:val="00A2032E"/>
    <w:rsid w:val="00A20786"/>
    <w:rsid w:val="00A223B0"/>
    <w:rsid w:val="00A231D1"/>
    <w:rsid w:val="00A2388C"/>
    <w:rsid w:val="00A2457D"/>
    <w:rsid w:val="00A247F5"/>
    <w:rsid w:val="00A264F1"/>
    <w:rsid w:val="00A26E8A"/>
    <w:rsid w:val="00A272EA"/>
    <w:rsid w:val="00A307A2"/>
    <w:rsid w:val="00A309D9"/>
    <w:rsid w:val="00A30B28"/>
    <w:rsid w:val="00A30D05"/>
    <w:rsid w:val="00A31267"/>
    <w:rsid w:val="00A31727"/>
    <w:rsid w:val="00A31951"/>
    <w:rsid w:val="00A319F3"/>
    <w:rsid w:val="00A31D87"/>
    <w:rsid w:val="00A31F05"/>
    <w:rsid w:val="00A321FA"/>
    <w:rsid w:val="00A3395A"/>
    <w:rsid w:val="00A3461F"/>
    <w:rsid w:val="00A34D19"/>
    <w:rsid w:val="00A34F6A"/>
    <w:rsid w:val="00A35B10"/>
    <w:rsid w:val="00A35E3D"/>
    <w:rsid w:val="00A3643A"/>
    <w:rsid w:val="00A365EB"/>
    <w:rsid w:val="00A3686F"/>
    <w:rsid w:val="00A376D9"/>
    <w:rsid w:val="00A4009A"/>
    <w:rsid w:val="00A4020C"/>
    <w:rsid w:val="00A405B1"/>
    <w:rsid w:val="00A40B22"/>
    <w:rsid w:val="00A40B97"/>
    <w:rsid w:val="00A42356"/>
    <w:rsid w:val="00A42471"/>
    <w:rsid w:val="00A4515F"/>
    <w:rsid w:val="00A455AA"/>
    <w:rsid w:val="00A460F2"/>
    <w:rsid w:val="00A46267"/>
    <w:rsid w:val="00A4626B"/>
    <w:rsid w:val="00A477FA"/>
    <w:rsid w:val="00A47936"/>
    <w:rsid w:val="00A500A4"/>
    <w:rsid w:val="00A50815"/>
    <w:rsid w:val="00A513B9"/>
    <w:rsid w:val="00A51B88"/>
    <w:rsid w:val="00A52719"/>
    <w:rsid w:val="00A528A0"/>
    <w:rsid w:val="00A52FC9"/>
    <w:rsid w:val="00A53144"/>
    <w:rsid w:val="00A531EA"/>
    <w:rsid w:val="00A53D28"/>
    <w:rsid w:val="00A53EE3"/>
    <w:rsid w:val="00A53F85"/>
    <w:rsid w:val="00A5440A"/>
    <w:rsid w:val="00A546CF"/>
    <w:rsid w:val="00A55254"/>
    <w:rsid w:val="00A558F9"/>
    <w:rsid w:val="00A562ED"/>
    <w:rsid w:val="00A56357"/>
    <w:rsid w:val="00A56665"/>
    <w:rsid w:val="00A56746"/>
    <w:rsid w:val="00A56EAC"/>
    <w:rsid w:val="00A57E4D"/>
    <w:rsid w:val="00A57F71"/>
    <w:rsid w:val="00A6042D"/>
    <w:rsid w:val="00A607EB"/>
    <w:rsid w:val="00A608CE"/>
    <w:rsid w:val="00A60C7C"/>
    <w:rsid w:val="00A62D9C"/>
    <w:rsid w:val="00A633B5"/>
    <w:rsid w:val="00A636FE"/>
    <w:rsid w:val="00A63A6E"/>
    <w:rsid w:val="00A64EEF"/>
    <w:rsid w:val="00A650B2"/>
    <w:rsid w:val="00A6533E"/>
    <w:rsid w:val="00A65707"/>
    <w:rsid w:val="00A669D2"/>
    <w:rsid w:val="00A67518"/>
    <w:rsid w:val="00A705DC"/>
    <w:rsid w:val="00A70A89"/>
    <w:rsid w:val="00A718EF"/>
    <w:rsid w:val="00A71B76"/>
    <w:rsid w:val="00A71EF8"/>
    <w:rsid w:val="00A7332D"/>
    <w:rsid w:val="00A73C73"/>
    <w:rsid w:val="00A7530C"/>
    <w:rsid w:val="00A759B7"/>
    <w:rsid w:val="00A75B73"/>
    <w:rsid w:val="00A75DB4"/>
    <w:rsid w:val="00A77271"/>
    <w:rsid w:val="00A77521"/>
    <w:rsid w:val="00A778CE"/>
    <w:rsid w:val="00A809AE"/>
    <w:rsid w:val="00A813B0"/>
    <w:rsid w:val="00A81818"/>
    <w:rsid w:val="00A81830"/>
    <w:rsid w:val="00A82052"/>
    <w:rsid w:val="00A821DF"/>
    <w:rsid w:val="00A829F2"/>
    <w:rsid w:val="00A82E93"/>
    <w:rsid w:val="00A8339A"/>
    <w:rsid w:val="00A8377A"/>
    <w:rsid w:val="00A83922"/>
    <w:rsid w:val="00A83B39"/>
    <w:rsid w:val="00A84236"/>
    <w:rsid w:val="00A84FC2"/>
    <w:rsid w:val="00A86004"/>
    <w:rsid w:val="00A862DA"/>
    <w:rsid w:val="00A87764"/>
    <w:rsid w:val="00A904D9"/>
    <w:rsid w:val="00A916A7"/>
    <w:rsid w:val="00A9284F"/>
    <w:rsid w:val="00A92B17"/>
    <w:rsid w:val="00A9324D"/>
    <w:rsid w:val="00A9338A"/>
    <w:rsid w:val="00A95CAD"/>
    <w:rsid w:val="00A95CBF"/>
    <w:rsid w:val="00A96F3B"/>
    <w:rsid w:val="00AA0FB5"/>
    <w:rsid w:val="00AA1841"/>
    <w:rsid w:val="00AA19F7"/>
    <w:rsid w:val="00AA1B04"/>
    <w:rsid w:val="00AA1B15"/>
    <w:rsid w:val="00AA257F"/>
    <w:rsid w:val="00AA29F5"/>
    <w:rsid w:val="00AA2D41"/>
    <w:rsid w:val="00AA35F6"/>
    <w:rsid w:val="00AA3D2F"/>
    <w:rsid w:val="00AA3D68"/>
    <w:rsid w:val="00AA4E5F"/>
    <w:rsid w:val="00AA59E0"/>
    <w:rsid w:val="00AA5A38"/>
    <w:rsid w:val="00AA6347"/>
    <w:rsid w:val="00AA6F27"/>
    <w:rsid w:val="00AA73BE"/>
    <w:rsid w:val="00AA7473"/>
    <w:rsid w:val="00AA7D52"/>
    <w:rsid w:val="00AB0927"/>
    <w:rsid w:val="00AB1BC6"/>
    <w:rsid w:val="00AB1FC4"/>
    <w:rsid w:val="00AB3822"/>
    <w:rsid w:val="00AB38BB"/>
    <w:rsid w:val="00AB46C9"/>
    <w:rsid w:val="00AB483A"/>
    <w:rsid w:val="00AB4A32"/>
    <w:rsid w:val="00AB4E28"/>
    <w:rsid w:val="00AB6702"/>
    <w:rsid w:val="00AB74CF"/>
    <w:rsid w:val="00AC0AA2"/>
    <w:rsid w:val="00AC1EC6"/>
    <w:rsid w:val="00AC312A"/>
    <w:rsid w:val="00AC32A2"/>
    <w:rsid w:val="00AC3EBC"/>
    <w:rsid w:val="00AC40B5"/>
    <w:rsid w:val="00AC41F6"/>
    <w:rsid w:val="00AC4563"/>
    <w:rsid w:val="00AC4BA7"/>
    <w:rsid w:val="00AC5813"/>
    <w:rsid w:val="00AC5A8C"/>
    <w:rsid w:val="00AC6296"/>
    <w:rsid w:val="00AC729E"/>
    <w:rsid w:val="00AC7574"/>
    <w:rsid w:val="00AC7A0C"/>
    <w:rsid w:val="00AC7B68"/>
    <w:rsid w:val="00AC7F70"/>
    <w:rsid w:val="00AD089A"/>
    <w:rsid w:val="00AD1335"/>
    <w:rsid w:val="00AD163E"/>
    <w:rsid w:val="00AD164F"/>
    <w:rsid w:val="00AD1A3D"/>
    <w:rsid w:val="00AD1F24"/>
    <w:rsid w:val="00AD2020"/>
    <w:rsid w:val="00AD2B6B"/>
    <w:rsid w:val="00AD2F16"/>
    <w:rsid w:val="00AD30D8"/>
    <w:rsid w:val="00AD4A79"/>
    <w:rsid w:val="00AD5668"/>
    <w:rsid w:val="00AD5A73"/>
    <w:rsid w:val="00AD5C90"/>
    <w:rsid w:val="00AD6505"/>
    <w:rsid w:val="00AD7181"/>
    <w:rsid w:val="00AD75FC"/>
    <w:rsid w:val="00AE03B9"/>
    <w:rsid w:val="00AE0423"/>
    <w:rsid w:val="00AE0A03"/>
    <w:rsid w:val="00AE19C4"/>
    <w:rsid w:val="00AE1E7A"/>
    <w:rsid w:val="00AE1EEB"/>
    <w:rsid w:val="00AE2A7D"/>
    <w:rsid w:val="00AE2AC0"/>
    <w:rsid w:val="00AE3BC0"/>
    <w:rsid w:val="00AE43C9"/>
    <w:rsid w:val="00AE4AF3"/>
    <w:rsid w:val="00AE4BD1"/>
    <w:rsid w:val="00AE59D7"/>
    <w:rsid w:val="00AE7EEC"/>
    <w:rsid w:val="00AF0429"/>
    <w:rsid w:val="00AF0A0D"/>
    <w:rsid w:val="00AF0D43"/>
    <w:rsid w:val="00AF144D"/>
    <w:rsid w:val="00AF1B1C"/>
    <w:rsid w:val="00AF1B75"/>
    <w:rsid w:val="00AF1C97"/>
    <w:rsid w:val="00AF2854"/>
    <w:rsid w:val="00AF34C4"/>
    <w:rsid w:val="00AF386B"/>
    <w:rsid w:val="00AF398C"/>
    <w:rsid w:val="00AF49B0"/>
    <w:rsid w:val="00AF6C56"/>
    <w:rsid w:val="00AF7680"/>
    <w:rsid w:val="00B01D2A"/>
    <w:rsid w:val="00B01F74"/>
    <w:rsid w:val="00B03128"/>
    <w:rsid w:val="00B03479"/>
    <w:rsid w:val="00B03C45"/>
    <w:rsid w:val="00B03EE2"/>
    <w:rsid w:val="00B0492C"/>
    <w:rsid w:val="00B04A21"/>
    <w:rsid w:val="00B04E60"/>
    <w:rsid w:val="00B0509E"/>
    <w:rsid w:val="00B05B61"/>
    <w:rsid w:val="00B063D6"/>
    <w:rsid w:val="00B07AA9"/>
    <w:rsid w:val="00B07F3B"/>
    <w:rsid w:val="00B10A6E"/>
    <w:rsid w:val="00B11229"/>
    <w:rsid w:val="00B112C6"/>
    <w:rsid w:val="00B113D9"/>
    <w:rsid w:val="00B12A64"/>
    <w:rsid w:val="00B138CB"/>
    <w:rsid w:val="00B13DBC"/>
    <w:rsid w:val="00B14BAC"/>
    <w:rsid w:val="00B151BE"/>
    <w:rsid w:val="00B154AA"/>
    <w:rsid w:val="00B17EB6"/>
    <w:rsid w:val="00B209C9"/>
    <w:rsid w:val="00B20DAE"/>
    <w:rsid w:val="00B20F68"/>
    <w:rsid w:val="00B2112F"/>
    <w:rsid w:val="00B2123E"/>
    <w:rsid w:val="00B21594"/>
    <w:rsid w:val="00B221FB"/>
    <w:rsid w:val="00B225B3"/>
    <w:rsid w:val="00B23090"/>
    <w:rsid w:val="00B232A5"/>
    <w:rsid w:val="00B23894"/>
    <w:rsid w:val="00B24E51"/>
    <w:rsid w:val="00B2512D"/>
    <w:rsid w:val="00B259AD"/>
    <w:rsid w:val="00B25B9F"/>
    <w:rsid w:val="00B26F57"/>
    <w:rsid w:val="00B2709D"/>
    <w:rsid w:val="00B275FA"/>
    <w:rsid w:val="00B27781"/>
    <w:rsid w:val="00B277D5"/>
    <w:rsid w:val="00B3085D"/>
    <w:rsid w:val="00B3120E"/>
    <w:rsid w:val="00B31469"/>
    <w:rsid w:val="00B319C8"/>
    <w:rsid w:val="00B3396F"/>
    <w:rsid w:val="00B344D6"/>
    <w:rsid w:val="00B34A9C"/>
    <w:rsid w:val="00B354AA"/>
    <w:rsid w:val="00B358C4"/>
    <w:rsid w:val="00B36AB2"/>
    <w:rsid w:val="00B37177"/>
    <w:rsid w:val="00B37A85"/>
    <w:rsid w:val="00B37B2F"/>
    <w:rsid w:val="00B37DA5"/>
    <w:rsid w:val="00B400B4"/>
    <w:rsid w:val="00B4038D"/>
    <w:rsid w:val="00B40BE9"/>
    <w:rsid w:val="00B40C8E"/>
    <w:rsid w:val="00B40EA1"/>
    <w:rsid w:val="00B41DA1"/>
    <w:rsid w:val="00B421D4"/>
    <w:rsid w:val="00B42285"/>
    <w:rsid w:val="00B426E0"/>
    <w:rsid w:val="00B428AD"/>
    <w:rsid w:val="00B428E7"/>
    <w:rsid w:val="00B42DA8"/>
    <w:rsid w:val="00B43402"/>
    <w:rsid w:val="00B43A27"/>
    <w:rsid w:val="00B4419D"/>
    <w:rsid w:val="00B44267"/>
    <w:rsid w:val="00B44463"/>
    <w:rsid w:val="00B44E0E"/>
    <w:rsid w:val="00B456D1"/>
    <w:rsid w:val="00B4665C"/>
    <w:rsid w:val="00B47358"/>
    <w:rsid w:val="00B47B71"/>
    <w:rsid w:val="00B5005E"/>
    <w:rsid w:val="00B504CD"/>
    <w:rsid w:val="00B50AC9"/>
    <w:rsid w:val="00B50E5A"/>
    <w:rsid w:val="00B50EA7"/>
    <w:rsid w:val="00B5137F"/>
    <w:rsid w:val="00B516D8"/>
    <w:rsid w:val="00B544A2"/>
    <w:rsid w:val="00B556E2"/>
    <w:rsid w:val="00B55B13"/>
    <w:rsid w:val="00B56B20"/>
    <w:rsid w:val="00B56E4C"/>
    <w:rsid w:val="00B5717E"/>
    <w:rsid w:val="00B57210"/>
    <w:rsid w:val="00B57483"/>
    <w:rsid w:val="00B606FA"/>
    <w:rsid w:val="00B6134E"/>
    <w:rsid w:val="00B6169D"/>
    <w:rsid w:val="00B61B05"/>
    <w:rsid w:val="00B62351"/>
    <w:rsid w:val="00B625C8"/>
    <w:rsid w:val="00B629C7"/>
    <w:rsid w:val="00B6335B"/>
    <w:rsid w:val="00B642A9"/>
    <w:rsid w:val="00B649BB"/>
    <w:rsid w:val="00B65CF4"/>
    <w:rsid w:val="00B66493"/>
    <w:rsid w:val="00B664A1"/>
    <w:rsid w:val="00B66C5E"/>
    <w:rsid w:val="00B7012D"/>
    <w:rsid w:val="00B7032F"/>
    <w:rsid w:val="00B70A23"/>
    <w:rsid w:val="00B70CE0"/>
    <w:rsid w:val="00B7210B"/>
    <w:rsid w:val="00B726D3"/>
    <w:rsid w:val="00B72B18"/>
    <w:rsid w:val="00B73E2A"/>
    <w:rsid w:val="00B7442B"/>
    <w:rsid w:val="00B744AF"/>
    <w:rsid w:val="00B744D2"/>
    <w:rsid w:val="00B7475F"/>
    <w:rsid w:val="00B754B9"/>
    <w:rsid w:val="00B75541"/>
    <w:rsid w:val="00B75714"/>
    <w:rsid w:val="00B75E2A"/>
    <w:rsid w:val="00B7642E"/>
    <w:rsid w:val="00B76E9B"/>
    <w:rsid w:val="00B770F0"/>
    <w:rsid w:val="00B8034D"/>
    <w:rsid w:val="00B81C7A"/>
    <w:rsid w:val="00B829FC"/>
    <w:rsid w:val="00B85379"/>
    <w:rsid w:val="00B85814"/>
    <w:rsid w:val="00B86616"/>
    <w:rsid w:val="00B87085"/>
    <w:rsid w:val="00B8727B"/>
    <w:rsid w:val="00B9019D"/>
    <w:rsid w:val="00B90BDD"/>
    <w:rsid w:val="00B9141B"/>
    <w:rsid w:val="00B91AE9"/>
    <w:rsid w:val="00B91F88"/>
    <w:rsid w:val="00B92915"/>
    <w:rsid w:val="00B9296D"/>
    <w:rsid w:val="00B92D6C"/>
    <w:rsid w:val="00B93076"/>
    <w:rsid w:val="00B930F5"/>
    <w:rsid w:val="00B931FB"/>
    <w:rsid w:val="00B934AF"/>
    <w:rsid w:val="00B93FCE"/>
    <w:rsid w:val="00B9424D"/>
    <w:rsid w:val="00B9539A"/>
    <w:rsid w:val="00B973EB"/>
    <w:rsid w:val="00B97A41"/>
    <w:rsid w:val="00B97E83"/>
    <w:rsid w:val="00BA04DB"/>
    <w:rsid w:val="00BA08EE"/>
    <w:rsid w:val="00BA2816"/>
    <w:rsid w:val="00BA3094"/>
    <w:rsid w:val="00BA4C50"/>
    <w:rsid w:val="00BA4D5E"/>
    <w:rsid w:val="00BA5F6A"/>
    <w:rsid w:val="00BA72A5"/>
    <w:rsid w:val="00BA72C3"/>
    <w:rsid w:val="00BB09F4"/>
    <w:rsid w:val="00BB1168"/>
    <w:rsid w:val="00BB246D"/>
    <w:rsid w:val="00BB29E1"/>
    <w:rsid w:val="00BB2B91"/>
    <w:rsid w:val="00BB2E4F"/>
    <w:rsid w:val="00BB2F1A"/>
    <w:rsid w:val="00BB3608"/>
    <w:rsid w:val="00BB383B"/>
    <w:rsid w:val="00BB4185"/>
    <w:rsid w:val="00BB4E60"/>
    <w:rsid w:val="00BB557E"/>
    <w:rsid w:val="00BB6B9D"/>
    <w:rsid w:val="00BB6CBC"/>
    <w:rsid w:val="00BB762C"/>
    <w:rsid w:val="00BC00F7"/>
    <w:rsid w:val="00BC1E1F"/>
    <w:rsid w:val="00BC1F1C"/>
    <w:rsid w:val="00BC3749"/>
    <w:rsid w:val="00BC4630"/>
    <w:rsid w:val="00BC4D8A"/>
    <w:rsid w:val="00BC5C21"/>
    <w:rsid w:val="00BC6589"/>
    <w:rsid w:val="00BC704A"/>
    <w:rsid w:val="00BC7516"/>
    <w:rsid w:val="00BD0C6E"/>
    <w:rsid w:val="00BD1D2A"/>
    <w:rsid w:val="00BD3178"/>
    <w:rsid w:val="00BD3457"/>
    <w:rsid w:val="00BD38D7"/>
    <w:rsid w:val="00BD46FD"/>
    <w:rsid w:val="00BD554C"/>
    <w:rsid w:val="00BD66B7"/>
    <w:rsid w:val="00BD6796"/>
    <w:rsid w:val="00BD7260"/>
    <w:rsid w:val="00BD7C4E"/>
    <w:rsid w:val="00BE017F"/>
    <w:rsid w:val="00BE07D4"/>
    <w:rsid w:val="00BE1157"/>
    <w:rsid w:val="00BE1381"/>
    <w:rsid w:val="00BE19F3"/>
    <w:rsid w:val="00BE1A0A"/>
    <w:rsid w:val="00BE1A8F"/>
    <w:rsid w:val="00BE21E8"/>
    <w:rsid w:val="00BE475E"/>
    <w:rsid w:val="00BE48AA"/>
    <w:rsid w:val="00BE4B87"/>
    <w:rsid w:val="00BE5DA3"/>
    <w:rsid w:val="00BE621B"/>
    <w:rsid w:val="00BE6EC4"/>
    <w:rsid w:val="00BE6F84"/>
    <w:rsid w:val="00BE7DE5"/>
    <w:rsid w:val="00BF012A"/>
    <w:rsid w:val="00BF0A69"/>
    <w:rsid w:val="00BF1877"/>
    <w:rsid w:val="00BF3422"/>
    <w:rsid w:val="00BF3BC7"/>
    <w:rsid w:val="00BF4771"/>
    <w:rsid w:val="00BF532C"/>
    <w:rsid w:val="00BF5894"/>
    <w:rsid w:val="00BF5CD8"/>
    <w:rsid w:val="00BF60BD"/>
    <w:rsid w:val="00BF6D45"/>
    <w:rsid w:val="00BF6EAE"/>
    <w:rsid w:val="00BF6FF8"/>
    <w:rsid w:val="00BF7104"/>
    <w:rsid w:val="00BF7D26"/>
    <w:rsid w:val="00C00BF3"/>
    <w:rsid w:val="00C0105A"/>
    <w:rsid w:val="00C014DA"/>
    <w:rsid w:val="00C01B3F"/>
    <w:rsid w:val="00C01BCE"/>
    <w:rsid w:val="00C01E71"/>
    <w:rsid w:val="00C0202C"/>
    <w:rsid w:val="00C02A76"/>
    <w:rsid w:val="00C03377"/>
    <w:rsid w:val="00C035CD"/>
    <w:rsid w:val="00C03A52"/>
    <w:rsid w:val="00C044B2"/>
    <w:rsid w:val="00C0496F"/>
    <w:rsid w:val="00C050C2"/>
    <w:rsid w:val="00C051F6"/>
    <w:rsid w:val="00C056A8"/>
    <w:rsid w:val="00C05711"/>
    <w:rsid w:val="00C057AB"/>
    <w:rsid w:val="00C06A3E"/>
    <w:rsid w:val="00C0736A"/>
    <w:rsid w:val="00C119E2"/>
    <w:rsid w:val="00C12106"/>
    <w:rsid w:val="00C12A16"/>
    <w:rsid w:val="00C13346"/>
    <w:rsid w:val="00C13C79"/>
    <w:rsid w:val="00C14287"/>
    <w:rsid w:val="00C143E3"/>
    <w:rsid w:val="00C14A21"/>
    <w:rsid w:val="00C15DFA"/>
    <w:rsid w:val="00C15F9A"/>
    <w:rsid w:val="00C16C31"/>
    <w:rsid w:val="00C16EBF"/>
    <w:rsid w:val="00C1701D"/>
    <w:rsid w:val="00C1785B"/>
    <w:rsid w:val="00C17D7F"/>
    <w:rsid w:val="00C17E64"/>
    <w:rsid w:val="00C200F8"/>
    <w:rsid w:val="00C20BC9"/>
    <w:rsid w:val="00C21639"/>
    <w:rsid w:val="00C21990"/>
    <w:rsid w:val="00C21AED"/>
    <w:rsid w:val="00C21B6B"/>
    <w:rsid w:val="00C22656"/>
    <w:rsid w:val="00C22D49"/>
    <w:rsid w:val="00C2322A"/>
    <w:rsid w:val="00C24323"/>
    <w:rsid w:val="00C24E3B"/>
    <w:rsid w:val="00C25DA5"/>
    <w:rsid w:val="00C26066"/>
    <w:rsid w:val="00C266CF"/>
    <w:rsid w:val="00C26D81"/>
    <w:rsid w:val="00C27AAA"/>
    <w:rsid w:val="00C3012B"/>
    <w:rsid w:val="00C31DA9"/>
    <w:rsid w:val="00C32133"/>
    <w:rsid w:val="00C32524"/>
    <w:rsid w:val="00C32CE3"/>
    <w:rsid w:val="00C33439"/>
    <w:rsid w:val="00C33C3D"/>
    <w:rsid w:val="00C33FA4"/>
    <w:rsid w:val="00C346F8"/>
    <w:rsid w:val="00C34E3E"/>
    <w:rsid w:val="00C34EBE"/>
    <w:rsid w:val="00C3548B"/>
    <w:rsid w:val="00C36BDD"/>
    <w:rsid w:val="00C37C1E"/>
    <w:rsid w:val="00C400B0"/>
    <w:rsid w:val="00C40C77"/>
    <w:rsid w:val="00C41F9B"/>
    <w:rsid w:val="00C42092"/>
    <w:rsid w:val="00C421FF"/>
    <w:rsid w:val="00C4423E"/>
    <w:rsid w:val="00C44DAC"/>
    <w:rsid w:val="00C46BAF"/>
    <w:rsid w:val="00C47073"/>
    <w:rsid w:val="00C4744B"/>
    <w:rsid w:val="00C5081B"/>
    <w:rsid w:val="00C51315"/>
    <w:rsid w:val="00C5210C"/>
    <w:rsid w:val="00C53412"/>
    <w:rsid w:val="00C53AB3"/>
    <w:rsid w:val="00C53D58"/>
    <w:rsid w:val="00C54155"/>
    <w:rsid w:val="00C554A6"/>
    <w:rsid w:val="00C555DA"/>
    <w:rsid w:val="00C55C06"/>
    <w:rsid w:val="00C5639B"/>
    <w:rsid w:val="00C56898"/>
    <w:rsid w:val="00C56F4C"/>
    <w:rsid w:val="00C57940"/>
    <w:rsid w:val="00C579A5"/>
    <w:rsid w:val="00C60128"/>
    <w:rsid w:val="00C60A6A"/>
    <w:rsid w:val="00C60DED"/>
    <w:rsid w:val="00C634B0"/>
    <w:rsid w:val="00C639FD"/>
    <w:rsid w:val="00C63B01"/>
    <w:rsid w:val="00C65233"/>
    <w:rsid w:val="00C655BE"/>
    <w:rsid w:val="00C65830"/>
    <w:rsid w:val="00C66D0B"/>
    <w:rsid w:val="00C66D6E"/>
    <w:rsid w:val="00C66FAA"/>
    <w:rsid w:val="00C67429"/>
    <w:rsid w:val="00C7022F"/>
    <w:rsid w:val="00C703B9"/>
    <w:rsid w:val="00C70817"/>
    <w:rsid w:val="00C71FBF"/>
    <w:rsid w:val="00C729E5"/>
    <w:rsid w:val="00C74206"/>
    <w:rsid w:val="00C74B27"/>
    <w:rsid w:val="00C75D14"/>
    <w:rsid w:val="00C75FEC"/>
    <w:rsid w:val="00C76676"/>
    <w:rsid w:val="00C769B2"/>
    <w:rsid w:val="00C76C59"/>
    <w:rsid w:val="00C77084"/>
    <w:rsid w:val="00C80067"/>
    <w:rsid w:val="00C817A6"/>
    <w:rsid w:val="00C81F11"/>
    <w:rsid w:val="00C82538"/>
    <w:rsid w:val="00C82A3E"/>
    <w:rsid w:val="00C84E9C"/>
    <w:rsid w:val="00C8618D"/>
    <w:rsid w:val="00C86E0B"/>
    <w:rsid w:val="00C8756D"/>
    <w:rsid w:val="00C87CB6"/>
    <w:rsid w:val="00C9016F"/>
    <w:rsid w:val="00C90852"/>
    <w:rsid w:val="00C90F0B"/>
    <w:rsid w:val="00C9249A"/>
    <w:rsid w:val="00C92B82"/>
    <w:rsid w:val="00C93853"/>
    <w:rsid w:val="00C93D68"/>
    <w:rsid w:val="00C94DA8"/>
    <w:rsid w:val="00C951B2"/>
    <w:rsid w:val="00C95945"/>
    <w:rsid w:val="00C95B65"/>
    <w:rsid w:val="00C96377"/>
    <w:rsid w:val="00C96684"/>
    <w:rsid w:val="00C96C5A"/>
    <w:rsid w:val="00C9721D"/>
    <w:rsid w:val="00C9764D"/>
    <w:rsid w:val="00C97E43"/>
    <w:rsid w:val="00CA0326"/>
    <w:rsid w:val="00CA0489"/>
    <w:rsid w:val="00CA237A"/>
    <w:rsid w:val="00CA256B"/>
    <w:rsid w:val="00CA2ECF"/>
    <w:rsid w:val="00CA3285"/>
    <w:rsid w:val="00CA3695"/>
    <w:rsid w:val="00CA3882"/>
    <w:rsid w:val="00CA419F"/>
    <w:rsid w:val="00CA4306"/>
    <w:rsid w:val="00CA5435"/>
    <w:rsid w:val="00CA552F"/>
    <w:rsid w:val="00CA5882"/>
    <w:rsid w:val="00CA72CA"/>
    <w:rsid w:val="00CA7698"/>
    <w:rsid w:val="00CB0445"/>
    <w:rsid w:val="00CB08D3"/>
    <w:rsid w:val="00CB0C24"/>
    <w:rsid w:val="00CB0D1C"/>
    <w:rsid w:val="00CB16D6"/>
    <w:rsid w:val="00CB1BDE"/>
    <w:rsid w:val="00CB1F4E"/>
    <w:rsid w:val="00CB336A"/>
    <w:rsid w:val="00CB3895"/>
    <w:rsid w:val="00CB4074"/>
    <w:rsid w:val="00CB432C"/>
    <w:rsid w:val="00CB5F50"/>
    <w:rsid w:val="00CB6274"/>
    <w:rsid w:val="00CB6387"/>
    <w:rsid w:val="00CB6893"/>
    <w:rsid w:val="00CC0945"/>
    <w:rsid w:val="00CC0F55"/>
    <w:rsid w:val="00CC1016"/>
    <w:rsid w:val="00CC134B"/>
    <w:rsid w:val="00CC1FA3"/>
    <w:rsid w:val="00CC205A"/>
    <w:rsid w:val="00CC403B"/>
    <w:rsid w:val="00CC4236"/>
    <w:rsid w:val="00CC4C46"/>
    <w:rsid w:val="00CC70B4"/>
    <w:rsid w:val="00CC7554"/>
    <w:rsid w:val="00CC76AB"/>
    <w:rsid w:val="00CD071B"/>
    <w:rsid w:val="00CD0DE5"/>
    <w:rsid w:val="00CD1244"/>
    <w:rsid w:val="00CD149A"/>
    <w:rsid w:val="00CD1859"/>
    <w:rsid w:val="00CD22CA"/>
    <w:rsid w:val="00CD2FC9"/>
    <w:rsid w:val="00CD4115"/>
    <w:rsid w:val="00CD43C2"/>
    <w:rsid w:val="00CD43E7"/>
    <w:rsid w:val="00CD4566"/>
    <w:rsid w:val="00CD4EBE"/>
    <w:rsid w:val="00CD5DA4"/>
    <w:rsid w:val="00CD5DAC"/>
    <w:rsid w:val="00CD5EB3"/>
    <w:rsid w:val="00CD6243"/>
    <w:rsid w:val="00CD6247"/>
    <w:rsid w:val="00CD66F3"/>
    <w:rsid w:val="00CD6D0B"/>
    <w:rsid w:val="00CD7B8F"/>
    <w:rsid w:val="00CE1C1A"/>
    <w:rsid w:val="00CE1F51"/>
    <w:rsid w:val="00CE2FFE"/>
    <w:rsid w:val="00CE33F5"/>
    <w:rsid w:val="00CE48BE"/>
    <w:rsid w:val="00CE4FE5"/>
    <w:rsid w:val="00CE595E"/>
    <w:rsid w:val="00CE6509"/>
    <w:rsid w:val="00CE6898"/>
    <w:rsid w:val="00CE700E"/>
    <w:rsid w:val="00CE75EF"/>
    <w:rsid w:val="00CE784F"/>
    <w:rsid w:val="00CF0803"/>
    <w:rsid w:val="00CF0BD1"/>
    <w:rsid w:val="00CF12A5"/>
    <w:rsid w:val="00CF1461"/>
    <w:rsid w:val="00CF19AD"/>
    <w:rsid w:val="00CF2883"/>
    <w:rsid w:val="00CF28E7"/>
    <w:rsid w:val="00CF2946"/>
    <w:rsid w:val="00CF2A75"/>
    <w:rsid w:val="00CF3C17"/>
    <w:rsid w:val="00CF45DF"/>
    <w:rsid w:val="00CF534E"/>
    <w:rsid w:val="00CF54B5"/>
    <w:rsid w:val="00CF5BA7"/>
    <w:rsid w:val="00CF5D90"/>
    <w:rsid w:val="00CF5DBF"/>
    <w:rsid w:val="00CF6CC5"/>
    <w:rsid w:val="00CF70B6"/>
    <w:rsid w:val="00CF7C21"/>
    <w:rsid w:val="00D00210"/>
    <w:rsid w:val="00D00E96"/>
    <w:rsid w:val="00D01F88"/>
    <w:rsid w:val="00D01FE5"/>
    <w:rsid w:val="00D0263D"/>
    <w:rsid w:val="00D026A6"/>
    <w:rsid w:val="00D02940"/>
    <w:rsid w:val="00D0354D"/>
    <w:rsid w:val="00D036DB"/>
    <w:rsid w:val="00D03E2B"/>
    <w:rsid w:val="00D03F54"/>
    <w:rsid w:val="00D0579A"/>
    <w:rsid w:val="00D06EAF"/>
    <w:rsid w:val="00D07452"/>
    <w:rsid w:val="00D10725"/>
    <w:rsid w:val="00D1128A"/>
    <w:rsid w:val="00D1153E"/>
    <w:rsid w:val="00D11F92"/>
    <w:rsid w:val="00D132FA"/>
    <w:rsid w:val="00D133E6"/>
    <w:rsid w:val="00D14AD1"/>
    <w:rsid w:val="00D15048"/>
    <w:rsid w:val="00D153E2"/>
    <w:rsid w:val="00D153FC"/>
    <w:rsid w:val="00D16270"/>
    <w:rsid w:val="00D16A78"/>
    <w:rsid w:val="00D16AAC"/>
    <w:rsid w:val="00D16E6A"/>
    <w:rsid w:val="00D20696"/>
    <w:rsid w:val="00D20733"/>
    <w:rsid w:val="00D21DDE"/>
    <w:rsid w:val="00D22393"/>
    <w:rsid w:val="00D2262E"/>
    <w:rsid w:val="00D24010"/>
    <w:rsid w:val="00D241CB"/>
    <w:rsid w:val="00D2494B"/>
    <w:rsid w:val="00D255EC"/>
    <w:rsid w:val="00D256D2"/>
    <w:rsid w:val="00D256F2"/>
    <w:rsid w:val="00D260BD"/>
    <w:rsid w:val="00D2646C"/>
    <w:rsid w:val="00D26578"/>
    <w:rsid w:val="00D26594"/>
    <w:rsid w:val="00D26D82"/>
    <w:rsid w:val="00D26E2F"/>
    <w:rsid w:val="00D271DD"/>
    <w:rsid w:val="00D275FE"/>
    <w:rsid w:val="00D2788B"/>
    <w:rsid w:val="00D30092"/>
    <w:rsid w:val="00D30C68"/>
    <w:rsid w:val="00D30D06"/>
    <w:rsid w:val="00D3117F"/>
    <w:rsid w:val="00D312A0"/>
    <w:rsid w:val="00D31C5A"/>
    <w:rsid w:val="00D32324"/>
    <w:rsid w:val="00D33462"/>
    <w:rsid w:val="00D335BB"/>
    <w:rsid w:val="00D3404C"/>
    <w:rsid w:val="00D346AF"/>
    <w:rsid w:val="00D348C5"/>
    <w:rsid w:val="00D35462"/>
    <w:rsid w:val="00D35502"/>
    <w:rsid w:val="00D35FA4"/>
    <w:rsid w:val="00D371F1"/>
    <w:rsid w:val="00D3748C"/>
    <w:rsid w:val="00D37B37"/>
    <w:rsid w:val="00D37B82"/>
    <w:rsid w:val="00D37C82"/>
    <w:rsid w:val="00D40597"/>
    <w:rsid w:val="00D409B5"/>
    <w:rsid w:val="00D41467"/>
    <w:rsid w:val="00D41669"/>
    <w:rsid w:val="00D41E65"/>
    <w:rsid w:val="00D43113"/>
    <w:rsid w:val="00D44D56"/>
    <w:rsid w:val="00D44FFE"/>
    <w:rsid w:val="00D454AC"/>
    <w:rsid w:val="00D46097"/>
    <w:rsid w:val="00D46659"/>
    <w:rsid w:val="00D477EF"/>
    <w:rsid w:val="00D47BE2"/>
    <w:rsid w:val="00D50DBE"/>
    <w:rsid w:val="00D50EC9"/>
    <w:rsid w:val="00D516D9"/>
    <w:rsid w:val="00D52433"/>
    <w:rsid w:val="00D528A4"/>
    <w:rsid w:val="00D532DE"/>
    <w:rsid w:val="00D55F88"/>
    <w:rsid w:val="00D564CA"/>
    <w:rsid w:val="00D57840"/>
    <w:rsid w:val="00D57871"/>
    <w:rsid w:val="00D57EFF"/>
    <w:rsid w:val="00D60D89"/>
    <w:rsid w:val="00D60FDA"/>
    <w:rsid w:val="00D61AC6"/>
    <w:rsid w:val="00D629FD"/>
    <w:rsid w:val="00D63A85"/>
    <w:rsid w:val="00D63F4B"/>
    <w:rsid w:val="00D640C8"/>
    <w:rsid w:val="00D65FD6"/>
    <w:rsid w:val="00D660EE"/>
    <w:rsid w:val="00D66C9D"/>
    <w:rsid w:val="00D66F1D"/>
    <w:rsid w:val="00D66FC7"/>
    <w:rsid w:val="00D673CE"/>
    <w:rsid w:val="00D6760B"/>
    <w:rsid w:val="00D67A2B"/>
    <w:rsid w:val="00D70F7B"/>
    <w:rsid w:val="00D72378"/>
    <w:rsid w:val="00D72A0A"/>
    <w:rsid w:val="00D72A2F"/>
    <w:rsid w:val="00D72D96"/>
    <w:rsid w:val="00D732FC"/>
    <w:rsid w:val="00D7342D"/>
    <w:rsid w:val="00D73626"/>
    <w:rsid w:val="00D7373B"/>
    <w:rsid w:val="00D74C10"/>
    <w:rsid w:val="00D75855"/>
    <w:rsid w:val="00D77D56"/>
    <w:rsid w:val="00D807AC"/>
    <w:rsid w:val="00D8092C"/>
    <w:rsid w:val="00D80FB4"/>
    <w:rsid w:val="00D81601"/>
    <w:rsid w:val="00D8187C"/>
    <w:rsid w:val="00D823F7"/>
    <w:rsid w:val="00D824F5"/>
    <w:rsid w:val="00D8306A"/>
    <w:rsid w:val="00D83447"/>
    <w:rsid w:val="00D83E37"/>
    <w:rsid w:val="00D83E76"/>
    <w:rsid w:val="00D84827"/>
    <w:rsid w:val="00D84DE8"/>
    <w:rsid w:val="00D8519B"/>
    <w:rsid w:val="00D8571A"/>
    <w:rsid w:val="00D85D7C"/>
    <w:rsid w:val="00D868D2"/>
    <w:rsid w:val="00D868FB"/>
    <w:rsid w:val="00D86A4A"/>
    <w:rsid w:val="00D86E5D"/>
    <w:rsid w:val="00D90582"/>
    <w:rsid w:val="00D90AE9"/>
    <w:rsid w:val="00D91144"/>
    <w:rsid w:val="00D91344"/>
    <w:rsid w:val="00D91399"/>
    <w:rsid w:val="00D913C4"/>
    <w:rsid w:val="00D91B1E"/>
    <w:rsid w:val="00D9313B"/>
    <w:rsid w:val="00D93319"/>
    <w:rsid w:val="00D935BD"/>
    <w:rsid w:val="00D93C41"/>
    <w:rsid w:val="00D94C9F"/>
    <w:rsid w:val="00D953B5"/>
    <w:rsid w:val="00D959F8"/>
    <w:rsid w:val="00D95B65"/>
    <w:rsid w:val="00D95BE3"/>
    <w:rsid w:val="00D96A34"/>
    <w:rsid w:val="00D96F22"/>
    <w:rsid w:val="00D97AF8"/>
    <w:rsid w:val="00DA0558"/>
    <w:rsid w:val="00DA080D"/>
    <w:rsid w:val="00DA0839"/>
    <w:rsid w:val="00DA0A71"/>
    <w:rsid w:val="00DA16F2"/>
    <w:rsid w:val="00DA1A2F"/>
    <w:rsid w:val="00DA2343"/>
    <w:rsid w:val="00DA280C"/>
    <w:rsid w:val="00DA39B8"/>
    <w:rsid w:val="00DA3D56"/>
    <w:rsid w:val="00DA3E8C"/>
    <w:rsid w:val="00DA3F54"/>
    <w:rsid w:val="00DA4F4F"/>
    <w:rsid w:val="00DA6F4E"/>
    <w:rsid w:val="00DA7AE9"/>
    <w:rsid w:val="00DA7E52"/>
    <w:rsid w:val="00DB17ED"/>
    <w:rsid w:val="00DB1DBB"/>
    <w:rsid w:val="00DB1DC5"/>
    <w:rsid w:val="00DB228A"/>
    <w:rsid w:val="00DB2738"/>
    <w:rsid w:val="00DB283D"/>
    <w:rsid w:val="00DB2FD4"/>
    <w:rsid w:val="00DB328B"/>
    <w:rsid w:val="00DB32DA"/>
    <w:rsid w:val="00DB3489"/>
    <w:rsid w:val="00DB3C5E"/>
    <w:rsid w:val="00DB3D4F"/>
    <w:rsid w:val="00DB4098"/>
    <w:rsid w:val="00DB49E7"/>
    <w:rsid w:val="00DB4B87"/>
    <w:rsid w:val="00DB512D"/>
    <w:rsid w:val="00DB5136"/>
    <w:rsid w:val="00DB5233"/>
    <w:rsid w:val="00DB52E1"/>
    <w:rsid w:val="00DB6780"/>
    <w:rsid w:val="00DB688A"/>
    <w:rsid w:val="00DB6A6E"/>
    <w:rsid w:val="00DB74E6"/>
    <w:rsid w:val="00DB7814"/>
    <w:rsid w:val="00DB79A7"/>
    <w:rsid w:val="00DB7E43"/>
    <w:rsid w:val="00DB7F97"/>
    <w:rsid w:val="00DC0CFB"/>
    <w:rsid w:val="00DC1A2D"/>
    <w:rsid w:val="00DC26BC"/>
    <w:rsid w:val="00DC2946"/>
    <w:rsid w:val="00DC35FF"/>
    <w:rsid w:val="00DC3A37"/>
    <w:rsid w:val="00DC458E"/>
    <w:rsid w:val="00DC4752"/>
    <w:rsid w:val="00DC60C1"/>
    <w:rsid w:val="00DD03CF"/>
    <w:rsid w:val="00DD057C"/>
    <w:rsid w:val="00DD098E"/>
    <w:rsid w:val="00DD157D"/>
    <w:rsid w:val="00DD1BCB"/>
    <w:rsid w:val="00DD1D11"/>
    <w:rsid w:val="00DD24A5"/>
    <w:rsid w:val="00DD2ACF"/>
    <w:rsid w:val="00DD3C23"/>
    <w:rsid w:val="00DD4312"/>
    <w:rsid w:val="00DD514F"/>
    <w:rsid w:val="00DD52C6"/>
    <w:rsid w:val="00DD5960"/>
    <w:rsid w:val="00DD5CF5"/>
    <w:rsid w:val="00DD68D6"/>
    <w:rsid w:val="00DD78D0"/>
    <w:rsid w:val="00DE0860"/>
    <w:rsid w:val="00DE0B43"/>
    <w:rsid w:val="00DE2247"/>
    <w:rsid w:val="00DE3288"/>
    <w:rsid w:val="00DE342F"/>
    <w:rsid w:val="00DE397B"/>
    <w:rsid w:val="00DE3B93"/>
    <w:rsid w:val="00DE3C7A"/>
    <w:rsid w:val="00DE3E16"/>
    <w:rsid w:val="00DE41A8"/>
    <w:rsid w:val="00DE4D29"/>
    <w:rsid w:val="00DE5369"/>
    <w:rsid w:val="00DE698A"/>
    <w:rsid w:val="00DE78F1"/>
    <w:rsid w:val="00DE7B30"/>
    <w:rsid w:val="00DF0B90"/>
    <w:rsid w:val="00DF1D2A"/>
    <w:rsid w:val="00DF1DB8"/>
    <w:rsid w:val="00DF206D"/>
    <w:rsid w:val="00DF2DFD"/>
    <w:rsid w:val="00DF35D5"/>
    <w:rsid w:val="00DF4DD8"/>
    <w:rsid w:val="00DF6C37"/>
    <w:rsid w:val="00DF7B03"/>
    <w:rsid w:val="00E00BBE"/>
    <w:rsid w:val="00E00CA4"/>
    <w:rsid w:val="00E01462"/>
    <w:rsid w:val="00E0181D"/>
    <w:rsid w:val="00E01F0E"/>
    <w:rsid w:val="00E021B5"/>
    <w:rsid w:val="00E024CC"/>
    <w:rsid w:val="00E0378B"/>
    <w:rsid w:val="00E039A4"/>
    <w:rsid w:val="00E03B86"/>
    <w:rsid w:val="00E0432C"/>
    <w:rsid w:val="00E045AD"/>
    <w:rsid w:val="00E04CB4"/>
    <w:rsid w:val="00E04E64"/>
    <w:rsid w:val="00E05040"/>
    <w:rsid w:val="00E0563F"/>
    <w:rsid w:val="00E056BF"/>
    <w:rsid w:val="00E06BF9"/>
    <w:rsid w:val="00E070CA"/>
    <w:rsid w:val="00E07842"/>
    <w:rsid w:val="00E07D43"/>
    <w:rsid w:val="00E10307"/>
    <w:rsid w:val="00E1034A"/>
    <w:rsid w:val="00E10D8D"/>
    <w:rsid w:val="00E1121E"/>
    <w:rsid w:val="00E12137"/>
    <w:rsid w:val="00E13C4C"/>
    <w:rsid w:val="00E14030"/>
    <w:rsid w:val="00E15A17"/>
    <w:rsid w:val="00E15ACD"/>
    <w:rsid w:val="00E16F76"/>
    <w:rsid w:val="00E173F8"/>
    <w:rsid w:val="00E17B53"/>
    <w:rsid w:val="00E20E95"/>
    <w:rsid w:val="00E23587"/>
    <w:rsid w:val="00E2539F"/>
    <w:rsid w:val="00E2547B"/>
    <w:rsid w:val="00E25FE4"/>
    <w:rsid w:val="00E27035"/>
    <w:rsid w:val="00E27470"/>
    <w:rsid w:val="00E275C2"/>
    <w:rsid w:val="00E27F56"/>
    <w:rsid w:val="00E30452"/>
    <w:rsid w:val="00E319B1"/>
    <w:rsid w:val="00E31B13"/>
    <w:rsid w:val="00E3218D"/>
    <w:rsid w:val="00E348B0"/>
    <w:rsid w:val="00E34AD6"/>
    <w:rsid w:val="00E34CE4"/>
    <w:rsid w:val="00E353D6"/>
    <w:rsid w:val="00E35C9B"/>
    <w:rsid w:val="00E35E52"/>
    <w:rsid w:val="00E3652B"/>
    <w:rsid w:val="00E36EDD"/>
    <w:rsid w:val="00E37058"/>
    <w:rsid w:val="00E37754"/>
    <w:rsid w:val="00E4052E"/>
    <w:rsid w:val="00E40548"/>
    <w:rsid w:val="00E405DB"/>
    <w:rsid w:val="00E40784"/>
    <w:rsid w:val="00E414CB"/>
    <w:rsid w:val="00E42040"/>
    <w:rsid w:val="00E42E94"/>
    <w:rsid w:val="00E44511"/>
    <w:rsid w:val="00E44A24"/>
    <w:rsid w:val="00E4521E"/>
    <w:rsid w:val="00E45345"/>
    <w:rsid w:val="00E45376"/>
    <w:rsid w:val="00E45963"/>
    <w:rsid w:val="00E473C2"/>
    <w:rsid w:val="00E47808"/>
    <w:rsid w:val="00E47A30"/>
    <w:rsid w:val="00E50C3C"/>
    <w:rsid w:val="00E51345"/>
    <w:rsid w:val="00E5151D"/>
    <w:rsid w:val="00E515F6"/>
    <w:rsid w:val="00E51BAA"/>
    <w:rsid w:val="00E52A9D"/>
    <w:rsid w:val="00E52AE9"/>
    <w:rsid w:val="00E52B9B"/>
    <w:rsid w:val="00E53181"/>
    <w:rsid w:val="00E533D2"/>
    <w:rsid w:val="00E53960"/>
    <w:rsid w:val="00E5460E"/>
    <w:rsid w:val="00E55CC7"/>
    <w:rsid w:val="00E55D86"/>
    <w:rsid w:val="00E56973"/>
    <w:rsid w:val="00E56AEF"/>
    <w:rsid w:val="00E56E6B"/>
    <w:rsid w:val="00E56F61"/>
    <w:rsid w:val="00E571F6"/>
    <w:rsid w:val="00E60EC2"/>
    <w:rsid w:val="00E61B02"/>
    <w:rsid w:val="00E629CE"/>
    <w:rsid w:val="00E65004"/>
    <w:rsid w:val="00E65ABE"/>
    <w:rsid w:val="00E665B2"/>
    <w:rsid w:val="00E66800"/>
    <w:rsid w:val="00E6732F"/>
    <w:rsid w:val="00E6761F"/>
    <w:rsid w:val="00E7088B"/>
    <w:rsid w:val="00E70FAC"/>
    <w:rsid w:val="00E71932"/>
    <w:rsid w:val="00E72099"/>
    <w:rsid w:val="00E725B7"/>
    <w:rsid w:val="00E72AA1"/>
    <w:rsid w:val="00E72F23"/>
    <w:rsid w:val="00E7323E"/>
    <w:rsid w:val="00E7324B"/>
    <w:rsid w:val="00E73360"/>
    <w:rsid w:val="00E73395"/>
    <w:rsid w:val="00E736A0"/>
    <w:rsid w:val="00E75799"/>
    <w:rsid w:val="00E75C67"/>
    <w:rsid w:val="00E75D6F"/>
    <w:rsid w:val="00E76486"/>
    <w:rsid w:val="00E76BD7"/>
    <w:rsid w:val="00E77103"/>
    <w:rsid w:val="00E774EF"/>
    <w:rsid w:val="00E77544"/>
    <w:rsid w:val="00E8163F"/>
    <w:rsid w:val="00E825B0"/>
    <w:rsid w:val="00E83CC2"/>
    <w:rsid w:val="00E841C1"/>
    <w:rsid w:val="00E84B24"/>
    <w:rsid w:val="00E84DB9"/>
    <w:rsid w:val="00E85096"/>
    <w:rsid w:val="00E85F62"/>
    <w:rsid w:val="00E85F82"/>
    <w:rsid w:val="00E869AC"/>
    <w:rsid w:val="00E869F7"/>
    <w:rsid w:val="00E86C09"/>
    <w:rsid w:val="00E878FD"/>
    <w:rsid w:val="00E90545"/>
    <w:rsid w:val="00E905A1"/>
    <w:rsid w:val="00E9069A"/>
    <w:rsid w:val="00E91C26"/>
    <w:rsid w:val="00E91F72"/>
    <w:rsid w:val="00E93BDA"/>
    <w:rsid w:val="00E94295"/>
    <w:rsid w:val="00E955D8"/>
    <w:rsid w:val="00E95B16"/>
    <w:rsid w:val="00E95BBC"/>
    <w:rsid w:val="00E964D2"/>
    <w:rsid w:val="00E968BD"/>
    <w:rsid w:val="00E969E2"/>
    <w:rsid w:val="00E97619"/>
    <w:rsid w:val="00E97717"/>
    <w:rsid w:val="00E97BEB"/>
    <w:rsid w:val="00E97C91"/>
    <w:rsid w:val="00E97DFC"/>
    <w:rsid w:val="00EA01E1"/>
    <w:rsid w:val="00EA0263"/>
    <w:rsid w:val="00EA0DDF"/>
    <w:rsid w:val="00EA0F28"/>
    <w:rsid w:val="00EA110A"/>
    <w:rsid w:val="00EA14B0"/>
    <w:rsid w:val="00EA2397"/>
    <w:rsid w:val="00EA2564"/>
    <w:rsid w:val="00EA28EF"/>
    <w:rsid w:val="00EA3959"/>
    <w:rsid w:val="00EA395B"/>
    <w:rsid w:val="00EA3F32"/>
    <w:rsid w:val="00EA3F70"/>
    <w:rsid w:val="00EA3FC8"/>
    <w:rsid w:val="00EA4DA5"/>
    <w:rsid w:val="00EA6668"/>
    <w:rsid w:val="00EA6753"/>
    <w:rsid w:val="00EB0E46"/>
    <w:rsid w:val="00EB3D4C"/>
    <w:rsid w:val="00EB41B1"/>
    <w:rsid w:val="00EB53CA"/>
    <w:rsid w:val="00EB54CB"/>
    <w:rsid w:val="00EB5AB8"/>
    <w:rsid w:val="00EB5E91"/>
    <w:rsid w:val="00EB6048"/>
    <w:rsid w:val="00EB777F"/>
    <w:rsid w:val="00EB7D07"/>
    <w:rsid w:val="00EB7E6F"/>
    <w:rsid w:val="00EC005B"/>
    <w:rsid w:val="00EC0C1D"/>
    <w:rsid w:val="00EC0EAA"/>
    <w:rsid w:val="00EC12C4"/>
    <w:rsid w:val="00EC1968"/>
    <w:rsid w:val="00EC2643"/>
    <w:rsid w:val="00EC38B4"/>
    <w:rsid w:val="00EC3BFA"/>
    <w:rsid w:val="00EC4032"/>
    <w:rsid w:val="00EC4F17"/>
    <w:rsid w:val="00EC5FE2"/>
    <w:rsid w:val="00EC6C09"/>
    <w:rsid w:val="00EC700F"/>
    <w:rsid w:val="00EC7475"/>
    <w:rsid w:val="00EC759F"/>
    <w:rsid w:val="00EC7C51"/>
    <w:rsid w:val="00ED059B"/>
    <w:rsid w:val="00ED34F9"/>
    <w:rsid w:val="00ED35CF"/>
    <w:rsid w:val="00ED3831"/>
    <w:rsid w:val="00ED4334"/>
    <w:rsid w:val="00ED4BC3"/>
    <w:rsid w:val="00ED4C9F"/>
    <w:rsid w:val="00ED550C"/>
    <w:rsid w:val="00ED6066"/>
    <w:rsid w:val="00ED70B8"/>
    <w:rsid w:val="00ED7891"/>
    <w:rsid w:val="00ED7A8F"/>
    <w:rsid w:val="00ED7B82"/>
    <w:rsid w:val="00EE0F60"/>
    <w:rsid w:val="00EE1E6A"/>
    <w:rsid w:val="00EE2039"/>
    <w:rsid w:val="00EE20ED"/>
    <w:rsid w:val="00EE265B"/>
    <w:rsid w:val="00EE2905"/>
    <w:rsid w:val="00EE2CF9"/>
    <w:rsid w:val="00EE2E86"/>
    <w:rsid w:val="00EE2E8D"/>
    <w:rsid w:val="00EE3BE8"/>
    <w:rsid w:val="00EE3E17"/>
    <w:rsid w:val="00EE3E87"/>
    <w:rsid w:val="00EE587A"/>
    <w:rsid w:val="00EE6F1A"/>
    <w:rsid w:val="00EF025E"/>
    <w:rsid w:val="00EF0323"/>
    <w:rsid w:val="00EF0F1A"/>
    <w:rsid w:val="00EF1C10"/>
    <w:rsid w:val="00EF2F89"/>
    <w:rsid w:val="00EF6710"/>
    <w:rsid w:val="00EF70B0"/>
    <w:rsid w:val="00EF716C"/>
    <w:rsid w:val="00EF793D"/>
    <w:rsid w:val="00EF7A00"/>
    <w:rsid w:val="00EF7A76"/>
    <w:rsid w:val="00EF7AE2"/>
    <w:rsid w:val="00EF7FA4"/>
    <w:rsid w:val="00EF7FAA"/>
    <w:rsid w:val="00F004C9"/>
    <w:rsid w:val="00F02182"/>
    <w:rsid w:val="00F02412"/>
    <w:rsid w:val="00F02B6B"/>
    <w:rsid w:val="00F04169"/>
    <w:rsid w:val="00F0528B"/>
    <w:rsid w:val="00F05D46"/>
    <w:rsid w:val="00F06255"/>
    <w:rsid w:val="00F06422"/>
    <w:rsid w:val="00F065E1"/>
    <w:rsid w:val="00F06A96"/>
    <w:rsid w:val="00F06DF9"/>
    <w:rsid w:val="00F100C5"/>
    <w:rsid w:val="00F10BC3"/>
    <w:rsid w:val="00F10E7B"/>
    <w:rsid w:val="00F1146F"/>
    <w:rsid w:val="00F117B6"/>
    <w:rsid w:val="00F11C56"/>
    <w:rsid w:val="00F11D91"/>
    <w:rsid w:val="00F1210E"/>
    <w:rsid w:val="00F125E1"/>
    <w:rsid w:val="00F12B56"/>
    <w:rsid w:val="00F12B98"/>
    <w:rsid w:val="00F12CF9"/>
    <w:rsid w:val="00F1374F"/>
    <w:rsid w:val="00F13B3D"/>
    <w:rsid w:val="00F13F95"/>
    <w:rsid w:val="00F15448"/>
    <w:rsid w:val="00F1572C"/>
    <w:rsid w:val="00F16F63"/>
    <w:rsid w:val="00F17187"/>
    <w:rsid w:val="00F1754B"/>
    <w:rsid w:val="00F176BE"/>
    <w:rsid w:val="00F20A6F"/>
    <w:rsid w:val="00F21266"/>
    <w:rsid w:val="00F2134E"/>
    <w:rsid w:val="00F22A72"/>
    <w:rsid w:val="00F23CC2"/>
    <w:rsid w:val="00F25048"/>
    <w:rsid w:val="00F251B0"/>
    <w:rsid w:val="00F25A00"/>
    <w:rsid w:val="00F25B0D"/>
    <w:rsid w:val="00F25DB4"/>
    <w:rsid w:val="00F26D4E"/>
    <w:rsid w:val="00F2720E"/>
    <w:rsid w:val="00F27C10"/>
    <w:rsid w:val="00F30206"/>
    <w:rsid w:val="00F3053A"/>
    <w:rsid w:val="00F30700"/>
    <w:rsid w:val="00F3138D"/>
    <w:rsid w:val="00F318D6"/>
    <w:rsid w:val="00F32701"/>
    <w:rsid w:val="00F32ADE"/>
    <w:rsid w:val="00F32F73"/>
    <w:rsid w:val="00F334D8"/>
    <w:rsid w:val="00F33550"/>
    <w:rsid w:val="00F33676"/>
    <w:rsid w:val="00F33E6A"/>
    <w:rsid w:val="00F352E0"/>
    <w:rsid w:val="00F353FF"/>
    <w:rsid w:val="00F36B41"/>
    <w:rsid w:val="00F36E4D"/>
    <w:rsid w:val="00F37BF5"/>
    <w:rsid w:val="00F4094C"/>
    <w:rsid w:val="00F41B7C"/>
    <w:rsid w:val="00F41D6C"/>
    <w:rsid w:val="00F41FCC"/>
    <w:rsid w:val="00F437CB"/>
    <w:rsid w:val="00F44657"/>
    <w:rsid w:val="00F453D8"/>
    <w:rsid w:val="00F456BC"/>
    <w:rsid w:val="00F457A5"/>
    <w:rsid w:val="00F45B47"/>
    <w:rsid w:val="00F46443"/>
    <w:rsid w:val="00F471E1"/>
    <w:rsid w:val="00F502F7"/>
    <w:rsid w:val="00F52354"/>
    <w:rsid w:val="00F52BD2"/>
    <w:rsid w:val="00F53939"/>
    <w:rsid w:val="00F54197"/>
    <w:rsid w:val="00F54652"/>
    <w:rsid w:val="00F54BCD"/>
    <w:rsid w:val="00F552F1"/>
    <w:rsid w:val="00F56576"/>
    <w:rsid w:val="00F5711D"/>
    <w:rsid w:val="00F572D4"/>
    <w:rsid w:val="00F57475"/>
    <w:rsid w:val="00F577C2"/>
    <w:rsid w:val="00F62B7D"/>
    <w:rsid w:val="00F6394C"/>
    <w:rsid w:val="00F63D3C"/>
    <w:rsid w:val="00F63D67"/>
    <w:rsid w:val="00F63FFB"/>
    <w:rsid w:val="00F6495D"/>
    <w:rsid w:val="00F6628B"/>
    <w:rsid w:val="00F6769D"/>
    <w:rsid w:val="00F67CE3"/>
    <w:rsid w:val="00F67E0C"/>
    <w:rsid w:val="00F704EC"/>
    <w:rsid w:val="00F70E5C"/>
    <w:rsid w:val="00F71810"/>
    <w:rsid w:val="00F71C05"/>
    <w:rsid w:val="00F71DC7"/>
    <w:rsid w:val="00F725CE"/>
    <w:rsid w:val="00F72878"/>
    <w:rsid w:val="00F72D31"/>
    <w:rsid w:val="00F735A5"/>
    <w:rsid w:val="00F74305"/>
    <w:rsid w:val="00F74A89"/>
    <w:rsid w:val="00F74FB4"/>
    <w:rsid w:val="00F81D3B"/>
    <w:rsid w:val="00F82299"/>
    <w:rsid w:val="00F828E1"/>
    <w:rsid w:val="00F82D0F"/>
    <w:rsid w:val="00F82F77"/>
    <w:rsid w:val="00F83684"/>
    <w:rsid w:val="00F83BBE"/>
    <w:rsid w:val="00F84040"/>
    <w:rsid w:val="00F84F50"/>
    <w:rsid w:val="00F854E2"/>
    <w:rsid w:val="00F85E81"/>
    <w:rsid w:val="00F85ED5"/>
    <w:rsid w:val="00F86128"/>
    <w:rsid w:val="00F86514"/>
    <w:rsid w:val="00F8705E"/>
    <w:rsid w:val="00F8741E"/>
    <w:rsid w:val="00F87D48"/>
    <w:rsid w:val="00F87EDB"/>
    <w:rsid w:val="00F90522"/>
    <w:rsid w:val="00F90882"/>
    <w:rsid w:val="00F90BD3"/>
    <w:rsid w:val="00F92565"/>
    <w:rsid w:val="00F92D7C"/>
    <w:rsid w:val="00F94347"/>
    <w:rsid w:val="00F94813"/>
    <w:rsid w:val="00F94882"/>
    <w:rsid w:val="00F94C4D"/>
    <w:rsid w:val="00F94D3F"/>
    <w:rsid w:val="00F94E3B"/>
    <w:rsid w:val="00F9506F"/>
    <w:rsid w:val="00F9568E"/>
    <w:rsid w:val="00F95712"/>
    <w:rsid w:val="00F95F71"/>
    <w:rsid w:val="00F963C7"/>
    <w:rsid w:val="00F96880"/>
    <w:rsid w:val="00F968C2"/>
    <w:rsid w:val="00F968EC"/>
    <w:rsid w:val="00F970BE"/>
    <w:rsid w:val="00FA00E5"/>
    <w:rsid w:val="00FA06BB"/>
    <w:rsid w:val="00FA0E3A"/>
    <w:rsid w:val="00FA371E"/>
    <w:rsid w:val="00FA3DEB"/>
    <w:rsid w:val="00FA404E"/>
    <w:rsid w:val="00FA497A"/>
    <w:rsid w:val="00FA5969"/>
    <w:rsid w:val="00FA6722"/>
    <w:rsid w:val="00FA6B10"/>
    <w:rsid w:val="00FA6F65"/>
    <w:rsid w:val="00FB0161"/>
    <w:rsid w:val="00FB0DF2"/>
    <w:rsid w:val="00FB0FDB"/>
    <w:rsid w:val="00FB182F"/>
    <w:rsid w:val="00FB3279"/>
    <w:rsid w:val="00FB37DF"/>
    <w:rsid w:val="00FB40BF"/>
    <w:rsid w:val="00FB4780"/>
    <w:rsid w:val="00FB4883"/>
    <w:rsid w:val="00FB5001"/>
    <w:rsid w:val="00FB5AF8"/>
    <w:rsid w:val="00FB630B"/>
    <w:rsid w:val="00FB63A1"/>
    <w:rsid w:val="00FC05B1"/>
    <w:rsid w:val="00FC1445"/>
    <w:rsid w:val="00FC174D"/>
    <w:rsid w:val="00FC1C8D"/>
    <w:rsid w:val="00FC1D8F"/>
    <w:rsid w:val="00FC21BF"/>
    <w:rsid w:val="00FC240B"/>
    <w:rsid w:val="00FC382E"/>
    <w:rsid w:val="00FC3F69"/>
    <w:rsid w:val="00FC522C"/>
    <w:rsid w:val="00FC52F0"/>
    <w:rsid w:val="00FC60B7"/>
    <w:rsid w:val="00FC6C2E"/>
    <w:rsid w:val="00FC71EE"/>
    <w:rsid w:val="00FC7B85"/>
    <w:rsid w:val="00FC7BBC"/>
    <w:rsid w:val="00FD03E1"/>
    <w:rsid w:val="00FD05BB"/>
    <w:rsid w:val="00FD0BBB"/>
    <w:rsid w:val="00FD2821"/>
    <w:rsid w:val="00FD2F3C"/>
    <w:rsid w:val="00FD4766"/>
    <w:rsid w:val="00FD4AF6"/>
    <w:rsid w:val="00FD4D97"/>
    <w:rsid w:val="00FD5A76"/>
    <w:rsid w:val="00FD5C22"/>
    <w:rsid w:val="00FD655C"/>
    <w:rsid w:val="00FD750D"/>
    <w:rsid w:val="00FE08E6"/>
    <w:rsid w:val="00FE09FA"/>
    <w:rsid w:val="00FE11BB"/>
    <w:rsid w:val="00FE158C"/>
    <w:rsid w:val="00FE15AA"/>
    <w:rsid w:val="00FE48F3"/>
    <w:rsid w:val="00FE4916"/>
    <w:rsid w:val="00FE53AC"/>
    <w:rsid w:val="00FE5B92"/>
    <w:rsid w:val="00FE667D"/>
    <w:rsid w:val="00FE712B"/>
    <w:rsid w:val="00FE7486"/>
    <w:rsid w:val="00FE78D8"/>
    <w:rsid w:val="00FF00A0"/>
    <w:rsid w:val="00FF069C"/>
    <w:rsid w:val="00FF0A99"/>
    <w:rsid w:val="00FF0DF4"/>
    <w:rsid w:val="00FF0E3C"/>
    <w:rsid w:val="00FF1762"/>
    <w:rsid w:val="00FF28AE"/>
    <w:rsid w:val="00FF38EE"/>
    <w:rsid w:val="00FF49E9"/>
    <w:rsid w:val="00FF4E81"/>
    <w:rsid w:val="00FF4F89"/>
    <w:rsid w:val="00FF5911"/>
    <w:rsid w:val="00FF5E59"/>
    <w:rsid w:val="00FF6478"/>
    <w:rsid w:val="00FF652A"/>
    <w:rsid w:val="00FF6653"/>
    <w:rsid w:val="00FF6812"/>
    <w:rsid w:val="00FF6E0D"/>
    <w:rsid w:val="00FF7182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341BA"/>
  <w15:docId w15:val="{6665F092-28E0-41BE-A558-1C5C88E8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173"/>
    <w:rPr>
      <w:rFonts w:ascii="Times New Roman" w:eastAsia="Times New Roman" w:hAnsi="Times New Roman"/>
      <w:sz w:val="24"/>
      <w:szCs w:val="24"/>
      <w:lang w:val="ro-RO"/>
    </w:rPr>
  </w:style>
  <w:style w:type="paragraph" w:styleId="Heading1">
    <w:name w:val="heading 1"/>
    <w:aliases w:val="Section,(cntl 1),DVG,HEADING 1,H1,ARTICULO 1º + Times New Roman,14...."/>
    <w:basedOn w:val="Normal"/>
    <w:next w:val="Normal"/>
    <w:link w:val="Heading1Char"/>
    <w:uiPriority w:val="9"/>
    <w:qFormat/>
    <w:rsid w:val="002A4793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aliases w:val="Major,2,(cntl 2),Ü2-DVG,h2,level 2,Subhead A,H2,Titre m,Tacis 2,1,a..."/>
    <w:basedOn w:val="Normal"/>
    <w:next w:val="Normal"/>
    <w:link w:val="Heading2Char"/>
    <w:uiPriority w:val="9"/>
    <w:unhideWhenUsed/>
    <w:qFormat/>
    <w:rsid w:val="00780561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en-US" w:bidi="en-US"/>
    </w:rPr>
  </w:style>
  <w:style w:type="paragraph" w:styleId="Heading3">
    <w:name w:val="heading 3"/>
    <w:aliases w:val="Minor,level 3,Subhead B,No Indent,No Indent + Line spacing:  single..."/>
    <w:basedOn w:val="Normal"/>
    <w:next w:val="Normal"/>
    <w:link w:val="Heading3Char"/>
    <w:uiPriority w:val="9"/>
    <w:unhideWhenUsed/>
    <w:qFormat/>
    <w:rsid w:val="00490EE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Heading4">
    <w:name w:val="heading 4"/>
    <w:aliases w:val="Sub-Minor,4,Subhead C,H4,o"/>
    <w:basedOn w:val="Normal"/>
    <w:next w:val="Normal"/>
    <w:link w:val="Heading4Char"/>
    <w:uiPriority w:val="9"/>
    <w:qFormat/>
    <w:rsid w:val="002A4793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0EE5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styleId="Heading6">
    <w:name w:val="heading 6"/>
    <w:basedOn w:val="Normal"/>
    <w:next w:val="Normal"/>
    <w:link w:val="Heading6Char"/>
    <w:unhideWhenUsed/>
    <w:qFormat/>
    <w:rsid w:val="00780561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780561"/>
    <w:pPr>
      <w:keepNext/>
      <w:keepLines/>
      <w:spacing w:before="40"/>
      <w:outlineLvl w:val="6"/>
    </w:pPr>
    <w:rPr>
      <w:rFonts w:ascii="Calibri Light" w:hAnsi="Calibri Light"/>
      <w:i/>
      <w:iCs/>
      <w:color w:val="1F4D78"/>
      <w:sz w:val="22"/>
      <w:szCs w:val="22"/>
      <w:lang w:val="en-US" w:bidi="en-US"/>
    </w:rPr>
  </w:style>
  <w:style w:type="paragraph" w:styleId="Heading8">
    <w:name w:val="heading 8"/>
    <w:aliases w:val="Heading 4 Text"/>
    <w:basedOn w:val="Normal"/>
    <w:link w:val="Heading8Char"/>
    <w:qFormat/>
    <w:rsid w:val="00780561"/>
    <w:pPr>
      <w:tabs>
        <w:tab w:val="num" w:pos="1440"/>
      </w:tabs>
      <w:spacing w:after="120" w:line="264" w:lineRule="auto"/>
      <w:ind w:left="1440" w:hanging="1440"/>
      <w:jc w:val="both"/>
      <w:outlineLvl w:val="7"/>
    </w:pPr>
    <w:rPr>
      <w:rFonts w:ascii="Arial" w:eastAsia="SimSun" w:hAnsi="Arial"/>
      <w:iCs/>
      <w:sz w:val="22"/>
      <w:lang w:val="en-GB"/>
    </w:rPr>
  </w:style>
  <w:style w:type="paragraph" w:styleId="Heading9">
    <w:name w:val="heading 9"/>
    <w:basedOn w:val="Normal"/>
    <w:next w:val="Normal"/>
    <w:link w:val="Heading9Char"/>
    <w:qFormat/>
    <w:rsid w:val="00780561"/>
    <w:pPr>
      <w:keepNext/>
      <w:keepLines/>
      <w:tabs>
        <w:tab w:val="num" w:pos="1584"/>
      </w:tabs>
      <w:spacing w:before="120" w:after="120" w:line="264" w:lineRule="auto"/>
      <w:ind w:left="1584" w:hanging="1584"/>
      <w:jc w:val="both"/>
      <w:outlineLvl w:val="8"/>
    </w:pPr>
    <w:rPr>
      <w:rFonts w:ascii="Arial" w:eastAsia="SimSun" w:hAnsi="Arial" w:cs="Arial"/>
      <w:b/>
      <w:sz w:val="30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Before6pt">
    <w:name w:val="Style Body Text + Before:  6 pt"/>
    <w:basedOn w:val="Normal"/>
    <w:rsid w:val="00F12CF9"/>
    <w:rPr>
      <w:rFonts w:eastAsia="Calibri"/>
      <w:sz w:val="20"/>
      <w:szCs w:val="20"/>
      <w:lang w:eastAsia="ro-RO"/>
    </w:rPr>
  </w:style>
  <w:style w:type="paragraph" w:styleId="ListParagraph">
    <w:name w:val="List Paragraph"/>
    <w:aliases w:val="heading 2"/>
    <w:basedOn w:val="Normal"/>
    <w:link w:val="ListParagraphChar"/>
    <w:uiPriority w:val="1"/>
    <w:qFormat/>
    <w:rsid w:val="003D4412"/>
    <w:pPr>
      <w:ind w:left="720"/>
      <w:contextualSpacing/>
    </w:pPr>
  </w:style>
  <w:style w:type="character" w:styleId="CommentReference">
    <w:name w:val="annotation reference"/>
    <w:aliases w:val="Stinking Styles6,Marque de commentaire1,Verwijzing opmerking,Rimando commento,Merknadsreferanse"/>
    <w:uiPriority w:val="99"/>
    <w:unhideWhenUsed/>
    <w:rsid w:val="00AA1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9F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A19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A19F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A19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AA19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AA19F7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aliases w:val="Sub-Minor Char,4 Char,Subhead C Char,H4 Char,o Char"/>
    <w:link w:val="Heading4"/>
    <w:uiPriority w:val="9"/>
    <w:rsid w:val="002A479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1Char">
    <w:name w:val="Heading 1 Char"/>
    <w:aliases w:val="Section Char,(cntl 1) Char,DVG Char,HEADING 1 Char,H1 Char,ARTICULO 1º + Times New Roman Char,14.... Char"/>
    <w:link w:val="Heading1"/>
    <w:uiPriority w:val="9"/>
    <w:rsid w:val="002A4793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2A4793"/>
    <w:pPr>
      <w:spacing w:after="120"/>
    </w:pPr>
  </w:style>
  <w:style w:type="character" w:customStyle="1" w:styleId="BodyTextChar">
    <w:name w:val="Body Text Char"/>
    <w:link w:val="BodyText"/>
    <w:uiPriority w:val="99"/>
    <w:rsid w:val="002A479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aliases w:val="Minor Char,level 3 Char,Subhead B Char,No Indent Char,No Indent + Line spacing:  single... Char"/>
    <w:link w:val="Heading3"/>
    <w:uiPriority w:val="9"/>
    <w:rsid w:val="00490EE5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5Char">
    <w:name w:val="Heading 5 Char"/>
    <w:link w:val="Heading5"/>
    <w:uiPriority w:val="9"/>
    <w:rsid w:val="00490EE5"/>
    <w:rPr>
      <w:rFonts w:ascii="Calibri Light" w:eastAsia="Times New Roman" w:hAnsi="Calibri Light" w:cs="Times New Roman"/>
      <w:color w:val="2E74B5"/>
      <w:sz w:val="24"/>
      <w:szCs w:val="24"/>
    </w:rPr>
  </w:style>
  <w:style w:type="paragraph" w:styleId="Header">
    <w:name w:val="header"/>
    <w:basedOn w:val="Normal"/>
    <w:link w:val="HeaderChar"/>
    <w:unhideWhenUsed/>
    <w:rsid w:val="00B930F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930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930F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B930F5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B46B8"/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ListParagraphChar">
    <w:name w:val="List Paragraph Char"/>
    <w:aliases w:val="heading 2 Char"/>
    <w:link w:val="ListParagraph"/>
    <w:uiPriority w:val="34"/>
    <w:locked/>
    <w:rsid w:val="00516520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link w:val="ParagraphChar"/>
    <w:autoRedefine/>
    <w:qFormat/>
    <w:rsid w:val="00504055"/>
    <w:pPr>
      <w:numPr>
        <w:numId w:val="1"/>
      </w:numPr>
      <w:spacing w:before="120" w:after="120" w:line="252" w:lineRule="auto"/>
      <w:jc w:val="both"/>
    </w:pPr>
    <w:rPr>
      <w:rFonts w:eastAsia="Calibri"/>
      <w:color w:val="000000"/>
      <w:sz w:val="22"/>
      <w:szCs w:val="22"/>
      <w:lang w:val="en-GB"/>
    </w:rPr>
  </w:style>
  <w:style w:type="character" w:customStyle="1" w:styleId="ParagraphChar">
    <w:name w:val="Paragraph Char"/>
    <w:link w:val="Paragraph"/>
    <w:rsid w:val="00504055"/>
    <w:rPr>
      <w:rFonts w:ascii="Times New Roman" w:hAnsi="Times New Roman"/>
      <w:color w:val="000000"/>
      <w:sz w:val="22"/>
      <w:szCs w:val="22"/>
      <w:lang w:val="en-GB"/>
    </w:rPr>
  </w:style>
  <w:style w:type="paragraph" w:customStyle="1" w:styleId="Style2">
    <w:name w:val="Style2"/>
    <w:basedOn w:val="Normal"/>
    <w:link w:val="Style2Char"/>
    <w:uiPriority w:val="99"/>
    <w:qFormat/>
    <w:rsid w:val="00B259AD"/>
    <w:pPr>
      <w:spacing w:after="200" w:line="276" w:lineRule="auto"/>
    </w:pPr>
    <w:rPr>
      <w:rFonts w:eastAsia="Calibri"/>
      <w:b/>
      <w:szCs w:val="22"/>
      <w:lang w:val="en-US"/>
    </w:rPr>
  </w:style>
  <w:style w:type="character" w:customStyle="1" w:styleId="Style2Char">
    <w:name w:val="Style2 Char"/>
    <w:link w:val="Style2"/>
    <w:rsid w:val="00B259AD"/>
    <w:rPr>
      <w:rFonts w:ascii="Times New Roman" w:hAnsi="Times New Roman"/>
      <w:b/>
      <w:sz w:val="24"/>
      <w:lang w:val="en-US"/>
    </w:rPr>
  </w:style>
  <w:style w:type="character" w:styleId="PlaceholderText">
    <w:name w:val="Placeholder Text"/>
    <w:uiPriority w:val="99"/>
    <w:semiHidden/>
    <w:rsid w:val="002F38BC"/>
    <w:rPr>
      <w:color w:val="808080"/>
    </w:rPr>
  </w:style>
  <w:style w:type="paragraph" w:customStyle="1" w:styleId="Default">
    <w:name w:val="Default"/>
    <w:rsid w:val="00AC41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  <w:style w:type="paragraph" w:customStyle="1" w:styleId="CharCharCharCaracter">
    <w:name w:val="Char Char Char Caracter"/>
    <w:basedOn w:val="Normal"/>
    <w:rsid w:val="005432B2"/>
    <w:rPr>
      <w:lang w:val="pl-PL" w:eastAsia="pl-PL"/>
    </w:rPr>
  </w:style>
  <w:style w:type="character" w:styleId="Hyperlink">
    <w:name w:val="Hyperlink"/>
    <w:uiPriority w:val="99"/>
    <w:unhideWhenUsed/>
    <w:rsid w:val="00987ABC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987ABC"/>
    <w:rPr>
      <w:color w:val="605E5C"/>
      <w:shd w:val="clear" w:color="auto" w:fill="E1DFDD"/>
    </w:rPr>
  </w:style>
  <w:style w:type="paragraph" w:customStyle="1" w:styleId="sden">
    <w:name w:val="s_den"/>
    <w:basedOn w:val="Normal"/>
    <w:rsid w:val="006B602F"/>
    <w:pPr>
      <w:spacing w:before="100" w:beforeAutospacing="1" w:after="100" w:afterAutospacing="1"/>
    </w:pPr>
    <w:rPr>
      <w:lang w:val="en-GB" w:eastAsia="en-GB"/>
    </w:rPr>
  </w:style>
  <w:style w:type="paragraph" w:customStyle="1" w:styleId="shdr">
    <w:name w:val="s_hdr"/>
    <w:basedOn w:val="Normal"/>
    <w:rsid w:val="006B602F"/>
    <w:pPr>
      <w:spacing w:before="100" w:beforeAutospacing="1" w:after="100" w:afterAutospacing="1"/>
    </w:pPr>
    <w:rPr>
      <w:lang w:val="en-GB" w:eastAsia="en-GB"/>
    </w:rPr>
  </w:style>
  <w:style w:type="character" w:customStyle="1" w:styleId="spctttl">
    <w:name w:val="s_pct_ttl"/>
    <w:basedOn w:val="DefaultParagraphFont"/>
    <w:rsid w:val="00E84B24"/>
  </w:style>
  <w:style w:type="character" w:customStyle="1" w:styleId="spctbdy">
    <w:name w:val="s_pct_bdy"/>
    <w:basedOn w:val="DefaultParagraphFont"/>
    <w:rsid w:val="00E84B24"/>
  </w:style>
  <w:style w:type="character" w:customStyle="1" w:styleId="UnresolvedMention2">
    <w:name w:val="Unresolved Mention2"/>
    <w:uiPriority w:val="99"/>
    <w:semiHidden/>
    <w:unhideWhenUsed/>
    <w:rsid w:val="002800AF"/>
    <w:rPr>
      <w:color w:val="605E5C"/>
      <w:shd w:val="clear" w:color="auto" w:fill="E1DFDD"/>
    </w:rPr>
  </w:style>
  <w:style w:type="character" w:customStyle="1" w:styleId="Heading2Char">
    <w:name w:val="Heading 2 Char"/>
    <w:aliases w:val="Major Char,2 Char,(cntl 2) Char,Ü2-DVG Char,h2 Char,level 2 Char,Subhead A Char,H2 Char,Titre m Char,Tacis 2 Char,1 Char,a... Char"/>
    <w:link w:val="Heading2"/>
    <w:uiPriority w:val="9"/>
    <w:rsid w:val="00780561"/>
    <w:rPr>
      <w:rFonts w:ascii="Calibri Light" w:eastAsia="Times New Roman" w:hAnsi="Calibri Light" w:cs="Times New Roman"/>
      <w:b/>
      <w:bCs/>
      <w:color w:val="5B9BD5"/>
      <w:sz w:val="26"/>
      <w:szCs w:val="26"/>
      <w:lang w:val="en-US" w:bidi="en-US"/>
    </w:rPr>
  </w:style>
  <w:style w:type="character" w:customStyle="1" w:styleId="Heading6Char">
    <w:name w:val="Heading 6 Char"/>
    <w:link w:val="Heading6"/>
    <w:rsid w:val="00780561"/>
    <w:rPr>
      <w:rFonts w:ascii="Calibri Light" w:eastAsia="Times New Roman" w:hAnsi="Calibri Light" w:cs="Times New Roman"/>
      <w:color w:val="1F4D78"/>
      <w:lang w:val="en-US" w:bidi="en-US"/>
    </w:rPr>
  </w:style>
  <w:style w:type="character" w:customStyle="1" w:styleId="Heading7Char">
    <w:name w:val="Heading 7 Char"/>
    <w:link w:val="Heading7"/>
    <w:rsid w:val="00780561"/>
    <w:rPr>
      <w:rFonts w:ascii="Calibri Light" w:eastAsia="Times New Roman" w:hAnsi="Calibri Light" w:cs="Times New Roman"/>
      <w:i/>
      <w:iCs/>
      <w:color w:val="1F4D78"/>
      <w:lang w:val="en-US" w:bidi="en-US"/>
    </w:rPr>
  </w:style>
  <w:style w:type="character" w:customStyle="1" w:styleId="Heading8Char">
    <w:name w:val="Heading 8 Char"/>
    <w:aliases w:val="Heading 4 Text Char"/>
    <w:link w:val="Heading8"/>
    <w:rsid w:val="00780561"/>
    <w:rPr>
      <w:rFonts w:ascii="Arial" w:eastAsia="SimSun" w:hAnsi="Arial" w:cs="Times New Roman"/>
      <w:iCs/>
      <w:szCs w:val="24"/>
      <w:lang w:val="en-GB"/>
    </w:rPr>
  </w:style>
  <w:style w:type="character" w:customStyle="1" w:styleId="Heading9Char">
    <w:name w:val="Heading 9 Char"/>
    <w:link w:val="Heading9"/>
    <w:rsid w:val="00780561"/>
    <w:rPr>
      <w:rFonts w:ascii="Arial" w:eastAsia="SimSun" w:hAnsi="Arial" w:cs="Arial"/>
      <w:b/>
      <w:sz w:val="30"/>
      <w:lang w:val="en-GB"/>
    </w:rPr>
  </w:style>
  <w:style w:type="character" w:styleId="PageNumber">
    <w:name w:val="page number"/>
    <w:basedOn w:val="DefaultParagraphFont"/>
    <w:rsid w:val="00780561"/>
  </w:style>
  <w:style w:type="paragraph" w:styleId="Title">
    <w:name w:val="Title"/>
    <w:basedOn w:val="Normal"/>
    <w:next w:val="Normal"/>
    <w:link w:val="TitleChar"/>
    <w:uiPriority w:val="10"/>
    <w:qFormat/>
    <w:rsid w:val="00780561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link w:val="Title"/>
    <w:uiPriority w:val="10"/>
    <w:rsid w:val="00780561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bidi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80561"/>
    <w:pPr>
      <w:spacing w:before="480"/>
      <w:outlineLvl w:val="9"/>
    </w:pPr>
    <w:rPr>
      <w:b/>
      <w:bCs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80561"/>
    <w:pPr>
      <w:spacing w:after="100"/>
    </w:pPr>
    <w:rPr>
      <w:rFonts w:ascii="Calibri" w:hAnsi="Calibri"/>
      <w:sz w:val="22"/>
      <w:szCs w:val="22"/>
      <w:lang w:val="en-US" w:bidi="en-US"/>
    </w:rPr>
  </w:style>
  <w:style w:type="paragraph" w:customStyle="1" w:styleId="textregular">
    <w:name w:val="text regular"/>
    <w:link w:val="textregularZchn"/>
    <w:uiPriority w:val="99"/>
    <w:rsid w:val="00780561"/>
    <w:pPr>
      <w:spacing w:before="180" w:after="180"/>
      <w:jc w:val="both"/>
    </w:pPr>
    <w:rPr>
      <w:rFonts w:ascii="Times New Roman" w:eastAsia="Times New Roman" w:hAnsi="Times New Roman"/>
      <w:sz w:val="22"/>
      <w:szCs w:val="19"/>
      <w:lang w:val="en-GB" w:eastAsia="de-DE"/>
    </w:rPr>
  </w:style>
  <w:style w:type="character" w:customStyle="1" w:styleId="textregularZchn">
    <w:name w:val="text regular Zchn"/>
    <w:link w:val="textregular"/>
    <w:uiPriority w:val="99"/>
    <w:locked/>
    <w:rsid w:val="00780561"/>
    <w:rPr>
      <w:rFonts w:ascii="Times New Roman" w:eastAsia="Times New Roman" w:hAnsi="Times New Roman" w:cs="Times New Roman"/>
      <w:szCs w:val="19"/>
      <w:lang w:val="en-GB" w:eastAsia="de-DE"/>
    </w:rPr>
  </w:style>
  <w:style w:type="paragraph" w:customStyle="1" w:styleId="MARIBulletPoint">
    <w:name w:val="MARI Bullet Point"/>
    <w:basedOn w:val="Normal"/>
    <w:uiPriority w:val="99"/>
    <w:rsid w:val="00780561"/>
    <w:pPr>
      <w:numPr>
        <w:numId w:val="3"/>
      </w:numPr>
      <w:spacing w:after="160" w:line="256" w:lineRule="auto"/>
      <w:jc w:val="both"/>
    </w:pPr>
    <w:rPr>
      <w:rFonts w:ascii="Calibri" w:hAnsi="Calibri"/>
      <w:sz w:val="22"/>
      <w:szCs w:val="22"/>
      <w:lang w:val="en-US"/>
    </w:rPr>
  </w:style>
  <w:style w:type="paragraph" w:customStyle="1" w:styleId="ListenabsatzNew">
    <w:name w:val="Listenabsatz_New"/>
    <w:basedOn w:val="ListParagraph"/>
    <w:uiPriority w:val="99"/>
    <w:rsid w:val="00780561"/>
    <w:pPr>
      <w:spacing w:after="120" w:line="252" w:lineRule="auto"/>
      <w:ind w:left="1080" w:hanging="360"/>
      <w:contextualSpacing w:val="0"/>
      <w:jc w:val="both"/>
    </w:pPr>
    <w:rPr>
      <w:sz w:val="20"/>
      <w:szCs w:val="22"/>
      <w:lang w:val="en-US" w:eastAsia="de-DE"/>
    </w:rPr>
  </w:style>
  <w:style w:type="paragraph" w:styleId="Caption">
    <w:name w:val="caption"/>
    <w:basedOn w:val="Normal"/>
    <w:next w:val="Normal"/>
    <w:uiPriority w:val="99"/>
    <w:qFormat/>
    <w:rsid w:val="00780561"/>
    <w:pPr>
      <w:tabs>
        <w:tab w:val="left" w:pos="1701"/>
      </w:tabs>
      <w:spacing w:after="120" w:line="360" w:lineRule="auto"/>
      <w:ind w:left="1701"/>
      <w:jc w:val="both"/>
    </w:pPr>
    <w:rPr>
      <w:rFonts w:ascii="Verdana" w:hAnsi="Verdana" w:cs="Arial"/>
      <w:sz w:val="16"/>
      <w:szCs w:val="20"/>
      <w:lang w:val="en-US"/>
    </w:rPr>
  </w:style>
  <w:style w:type="paragraph" w:customStyle="1" w:styleId="Text">
    <w:name w:val="Text"/>
    <w:basedOn w:val="Normal"/>
    <w:uiPriority w:val="99"/>
    <w:rsid w:val="00780561"/>
    <w:pPr>
      <w:spacing w:after="120" w:line="360" w:lineRule="auto"/>
      <w:ind w:left="1276"/>
      <w:jc w:val="both"/>
    </w:pPr>
    <w:rPr>
      <w:rFonts w:ascii="Verdana" w:hAnsi="Verdana"/>
      <w:sz w:val="18"/>
      <w:szCs w:val="20"/>
      <w:lang w:val="en-US" w:eastAsia="nl-NL"/>
    </w:rPr>
  </w:style>
  <w:style w:type="paragraph" w:customStyle="1" w:styleId="textenumeration">
    <w:name w:val="text enumeration"/>
    <w:basedOn w:val="textregular"/>
    <w:uiPriority w:val="99"/>
    <w:rsid w:val="00780561"/>
    <w:pPr>
      <w:spacing w:before="0" w:after="120" w:line="259" w:lineRule="auto"/>
    </w:pPr>
    <w:rPr>
      <w:sz w:val="20"/>
      <w:szCs w:val="20"/>
      <w:lang w:eastAsia="ro-RO"/>
    </w:rPr>
  </w:style>
  <w:style w:type="paragraph" w:customStyle="1" w:styleId="Style3">
    <w:name w:val="Style3"/>
    <w:basedOn w:val="Heading2"/>
    <w:uiPriority w:val="99"/>
    <w:rsid w:val="00780561"/>
    <w:pPr>
      <w:keepLines w:val="0"/>
      <w:numPr>
        <w:ilvl w:val="1"/>
        <w:numId w:val="4"/>
      </w:numPr>
      <w:spacing w:before="240" w:after="120"/>
      <w:jc w:val="both"/>
    </w:pPr>
    <w:rPr>
      <w:rFonts w:ascii="Times New Roman" w:hAnsi="Times New Roman" w:cs="Arial"/>
      <w:bCs w:val="0"/>
      <w:noProof/>
      <w:color w:val="auto"/>
      <w:sz w:val="28"/>
      <w:szCs w:val="22"/>
      <w:lang w:bidi="ar-SA"/>
    </w:rPr>
  </w:style>
  <w:style w:type="paragraph" w:customStyle="1" w:styleId="Style4">
    <w:name w:val="Style4"/>
    <w:basedOn w:val="Heading3"/>
    <w:uiPriority w:val="99"/>
    <w:rsid w:val="00780561"/>
    <w:pPr>
      <w:keepLines w:val="0"/>
      <w:numPr>
        <w:ilvl w:val="2"/>
        <w:numId w:val="4"/>
      </w:numPr>
      <w:tabs>
        <w:tab w:val="clear" w:pos="993"/>
        <w:tab w:val="num" w:pos="1135"/>
      </w:tabs>
      <w:spacing w:before="0"/>
      <w:ind w:left="1135" w:hanging="180"/>
      <w:jc w:val="both"/>
    </w:pPr>
    <w:rPr>
      <w:rFonts w:ascii="Times New Roman" w:hAnsi="Times New Roman" w:cs="Arial"/>
      <w:b/>
      <w:noProof/>
      <w:color w:val="auto"/>
      <w:szCs w:val="22"/>
      <w:lang w:val="en-US"/>
    </w:rPr>
  </w:style>
  <w:style w:type="paragraph" w:styleId="NoSpacing">
    <w:name w:val="No Spacing"/>
    <w:uiPriority w:val="1"/>
    <w:qFormat/>
    <w:rsid w:val="00780561"/>
    <w:rPr>
      <w:rFonts w:eastAsia="Times New Roman"/>
      <w:sz w:val="22"/>
      <w:szCs w:val="22"/>
      <w:lang w:bidi="en-US"/>
    </w:rPr>
  </w:style>
  <w:style w:type="paragraph" w:customStyle="1" w:styleId="CharCharCaracter">
    <w:name w:val="Char Char Caracter"/>
    <w:basedOn w:val="Normal"/>
    <w:rsid w:val="00780561"/>
    <w:rPr>
      <w:noProof/>
      <w:lang w:val="pl-PL" w:eastAsia="pl-PL"/>
    </w:rPr>
  </w:style>
  <w:style w:type="numbering" w:customStyle="1" w:styleId="NoList1">
    <w:name w:val="No List1"/>
    <w:next w:val="NoList"/>
    <w:semiHidden/>
    <w:unhideWhenUsed/>
    <w:rsid w:val="00780561"/>
  </w:style>
  <w:style w:type="paragraph" w:styleId="BodyTextIndent2">
    <w:name w:val="Body Text Indent 2"/>
    <w:basedOn w:val="Normal"/>
    <w:link w:val="BodyTextIndent2Char"/>
    <w:rsid w:val="00780561"/>
    <w:pPr>
      <w:spacing w:after="120" w:line="480" w:lineRule="auto"/>
      <w:ind w:left="283"/>
    </w:pPr>
    <w:rPr>
      <w:szCs w:val="20"/>
      <w:lang w:val="en-US"/>
    </w:rPr>
  </w:style>
  <w:style w:type="character" w:customStyle="1" w:styleId="BodyTextIndent2Char">
    <w:name w:val="Body Text Indent 2 Char"/>
    <w:link w:val="BodyTextIndent2"/>
    <w:rsid w:val="007805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780561"/>
    <w:pPr>
      <w:spacing w:line="360" w:lineRule="auto"/>
      <w:jc w:val="center"/>
    </w:pPr>
    <w:rPr>
      <w:b/>
      <w:color w:val="FF0000"/>
      <w:szCs w:val="20"/>
      <w:lang w:val="en-US"/>
    </w:rPr>
  </w:style>
  <w:style w:type="character" w:customStyle="1" w:styleId="BodyText2Char">
    <w:name w:val="Body Text 2 Char"/>
    <w:link w:val="BodyText2"/>
    <w:rsid w:val="00780561"/>
    <w:rPr>
      <w:rFonts w:ascii="Times New Roman" w:eastAsia="Times New Roman" w:hAnsi="Times New Roman" w:cs="Times New Roman"/>
      <w:b/>
      <w:color w:val="FF0000"/>
      <w:sz w:val="24"/>
      <w:szCs w:val="20"/>
      <w:lang w:val="en-US"/>
    </w:rPr>
  </w:style>
  <w:style w:type="paragraph" w:customStyle="1" w:styleId="NumPar1">
    <w:name w:val="NumPar 1"/>
    <w:basedOn w:val="Normal"/>
    <w:next w:val="Normal"/>
    <w:rsid w:val="00780561"/>
    <w:pPr>
      <w:numPr>
        <w:numId w:val="5"/>
      </w:numPr>
      <w:tabs>
        <w:tab w:val="clear" w:pos="850"/>
        <w:tab w:val="num" w:pos="360"/>
      </w:tabs>
      <w:spacing w:before="120" w:after="120"/>
      <w:ind w:left="0" w:firstLine="0"/>
      <w:jc w:val="both"/>
    </w:pPr>
    <w:rPr>
      <w:rFonts w:eastAsia="Calibri"/>
      <w:szCs w:val="22"/>
      <w:lang w:val="en-GB"/>
    </w:rPr>
  </w:style>
  <w:style w:type="paragraph" w:customStyle="1" w:styleId="NumPar2">
    <w:name w:val="NumPar 2"/>
    <w:basedOn w:val="Normal"/>
    <w:next w:val="Normal"/>
    <w:rsid w:val="00780561"/>
    <w:pPr>
      <w:numPr>
        <w:ilvl w:val="1"/>
        <w:numId w:val="5"/>
      </w:numPr>
      <w:tabs>
        <w:tab w:val="clear" w:pos="850"/>
        <w:tab w:val="num" w:pos="360"/>
      </w:tabs>
      <w:spacing w:before="120" w:after="120"/>
      <w:ind w:left="0" w:firstLine="0"/>
      <w:jc w:val="both"/>
    </w:pPr>
    <w:rPr>
      <w:rFonts w:eastAsia="Calibri"/>
      <w:szCs w:val="22"/>
      <w:lang w:val="en-GB"/>
    </w:rPr>
  </w:style>
  <w:style w:type="paragraph" w:customStyle="1" w:styleId="NumPar3">
    <w:name w:val="NumPar 3"/>
    <w:basedOn w:val="Normal"/>
    <w:next w:val="Normal"/>
    <w:rsid w:val="00780561"/>
    <w:pPr>
      <w:numPr>
        <w:ilvl w:val="2"/>
        <w:numId w:val="5"/>
      </w:numPr>
      <w:tabs>
        <w:tab w:val="clear" w:pos="850"/>
        <w:tab w:val="num" w:pos="360"/>
      </w:tabs>
      <w:spacing w:before="120" w:after="120"/>
      <w:ind w:left="0" w:firstLine="0"/>
      <w:jc w:val="both"/>
    </w:pPr>
    <w:rPr>
      <w:rFonts w:eastAsia="Calibri"/>
      <w:szCs w:val="22"/>
      <w:lang w:val="en-GB"/>
    </w:rPr>
  </w:style>
  <w:style w:type="paragraph" w:customStyle="1" w:styleId="NumPar4">
    <w:name w:val="NumPar 4"/>
    <w:basedOn w:val="Normal"/>
    <w:next w:val="Normal"/>
    <w:rsid w:val="00780561"/>
    <w:pPr>
      <w:numPr>
        <w:ilvl w:val="3"/>
        <w:numId w:val="5"/>
      </w:numPr>
      <w:tabs>
        <w:tab w:val="clear" w:pos="850"/>
        <w:tab w:val="num" w:pos="360"/>
      </w:tabs>
      <w:spacing w:before="120" w:after="120"/>
      <w:ind w:left="0" w:firstLine="0"/>
      <w:jc w:val="both"/>
    </w:pPr>
    <w:rPr>
      <w:rFonts w:eastAsia="Calibri"/>
      <w:szCs w:val="22"/>
      <w:lang w:val="en-GB"/>
    </w:rPr>
  </w:style>
  <w:style w:type="paragraph" w:customStyle="1" w:styleId="Text1">
    <w:name w:val="Text 1"/>
    <w:basedOn w:val="Normal"/>
    <w:rsid w:val="00780561"/>
    <w:pPr>
      <w:spacing w:before="120" w:after="120"/>
      <w:ind w:left="850"/>
      <w:jc w:val="both"/>
    </w:pPr>
    <w:rPr>
      <w:rFonts w:eastAsia="Calibri"/>
      <w:szCs w:val="22"/>
      <w:lang w:val="en-GB"/>
    </w:rPr>
  </w:style>
  <w:style w:type="paragraph" w:styleId="NormalIndent">
    <w:name w:val="Normal Indent"/>
    <w:aliases w:val=" Char,Char"/>
    <w:basedOn w:val="Normal"/>
    <w:link w:val="NormalIndentChar"/>
    <w:unhideWhenUsed/>
    <w:rsid w:val="00780561"/>
    <w:pPr>
      <w:spacing w:after="220"/>
      <w:ind w:left="1304"/>
    </w:pPr>
    <w:rPr>
      <w:rFonts w:ascii="Arial" w:eastAsia="SimSun" w:hAnsi="Arial"/>
      <w:sz w:val="20"/>
      <w:szCs w:val="20"/>
      <w:lang w:val="fi-FI" w:eastAsia="fi-FI"/>
    </w:rPr>
  </w:style>
  <w:style w:type="character" w:customStyle="1" w:styleId="NormalIndentChar">
    <w:name w:val="Normal Indent Char"/>
    <w:aliases w:val=" Char Char,Char Char"/>
    <w:link w:val="NormalIndent"/>
    <w:rsid w:val="00780561"/>
    <w:rPr>
      <w:rFonts w:ascii="Arial" w:eastAsia="SimSun" w:hAnsi="Arial" w:cs="Times New Roman"/>
      <w:sz w:val="20"/>
      <w:szCs w:val="20"/>
      <w:lang w:val="fi-FI" w:eastAsia="fi-FI"/>
    </w:rPr>
  </w:style>
  <w:style w:type="paragraph" w:styleId="TOC3">
    <w:name w:val="toc 3"/>
    <w:basedOn w:val="Normal"/>
    <w:next w:val="Normal"/>
    <w:autoRedefine/>
    <w:uiPriority w:val="39"/>
    <w:unhideWhenUsed/>
    <w:rsid w:val="00780561"/>
    <w:pPr>
      <w:spacing w:after="100"/>
      <w:ind w:left="480"/>
    </w:pPr>
  </w:style>
  <w:style w:type="paragraph" w:styleId="NormalWeb">
    <w:name w:val="Normal (Web)"/>
    <w:basedOn w:val="Normal"/>
    <w:uiPriority w:val="99"/>
    <w:unhideWhenUsed/>
    <w:rsid w:val="00780561"/>
  </w:style>
  <w:style w:type="character" w:customStyle="1" w:styleId="slitttl">
    <w:name w:val="s_lit_ttl"/>
    <w:basedOn w:val="DefaultParagraphFont"/>
    <w:rsid w:val="00780561"/>
  </w:style>
  <w:style w:type="character" w:customStyle="1" w:styleId="slitbdy">
    <w:name w:val="s_lit_bdy"/>
    <w:basedOn w:val="DefaultParagraphFont"/>
    <w:rsid w:val="00780561"/>
  </w:style>
  <w:style w:type="paragraph" w:customStyle="1" w:styleId="sartttl">
    <w:name w:val="s_art_ttl"/>
    <w:basedOn w:val="Normal"/>
    <w:rsid w:val="00780561"/>
    <w:pPr>
      <w:spacing w:before="100" w:beforeAutospacing="1" w:after="100" w:afterAutospacing="1"/>
    </w:pPr>
    <w:rPr>
      <w:lang w:eastAsia="ro-RO"/>
    </w:rPr>
  </w:style>
  <w:style w:type="paragraph" w:customStyle="1" w:styleId="spar">
    <w:name w:val="s_par"/>
    <w:basedOn w:val="Normal"/>
    <w:rsid w:val="00780561"/>
    <w:pPr>
      <w:spacing w:before="100" w:beforeAutospacing="1" w:after="100" w:afterAutospacing="1"/>
    </w:pPr>
    <w:rPr>
      <w:lang w:eastAsia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0C2B08"/>
    <w:pPr>
      <w:spacing w:before="480"/>
      <w:outlineLvl w:val="9"/>
    </w:pPr>
    <w:rPr>
      <w:b/>
      <w:bCs/>
      <w:sz w:val="28"/>
      <w:szCs w:val="28"/>
      <w:lang w:val="en-US" w:eastAsia="ja-JP"/>
    </w:rPr>
  </w:style>
  <w:style w:type="numbering" w:customStyle="1" w:styleId="NoList2">
    <w:name w:val="No List2"/>
    <w:next w:val="NoList"/>
    <w:uiPriority w:val="99"/>
    <w:semiHidden/>
    <w:unhideWhenUsed/>
    <w:rsid w:val="000C2B08"/>
  </w:style>
  <w:style w:type="table" w:styleId="TableGrid">
    <w:name w:val="Table Grid"/>
    <w:basedOn w:val="TableNormal"/>
    <w:uiPriority w:val="59"/>
    <w:rsid w:val="000C2B08"/>
    <w:rPr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utenettabelllys1">
    <w:name w:val="Rutenettabell lys1"/>
    <w:basedOn w:val="TableNormal"/>
    <w:uiPriority w:val="40"/>
    <w:rsid w:val="000C2B08"/>
    <w:rPr>
      <w:rFonts w:ascii="Times New Roman" w:eastAsia="Times New Roman" w:hAnsi="Times New Roman"/>
      <w:lang w:val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Bullet4">
    <w:name w:val="List Bullet 4"/>
    <w:basedOn w:val="Normal"/>
    <w:rsid w:val="000C2B08"/>
    <w:pPr>
      <w:numPr>
        <w:numId w:val="9"/>
      </w:numPr>
    </w:pPr>
    <w:rPr>
      <w:rFonts w:ascii="Arial" w:eastAsia="SimSun" w:hAnsi="Arial"/>
      <w:sz w:val="22"/>
      <w:szCs w:val="20"/>
      <w:lang w:val="fi-FI" w:eastAsia="fi-FI"/>
    </w:rPr>
  </w:style>
  <w:style w:type="paragraph" w:styleId="TOC2">
    <w:name w:val="toc 2"/>
    <w:basedOn w:val="Normal"/>
    <w:next w:val="Normal"/>
    <w:autoRedefine/>
    <w:uiPriority w:val="39"/>
    <w:unhideWhenUsed/>
    <w:rsid w:val="000C2B08"/>
    <w:pPr>
      <w:tabs>
        <w:tab w:val="right" w:leader="dot" w:pos="9062"/>
      </w:tabs>
      <w:spacing w:after="100"/>
      <w:ind w:left="240"/>
    </w:pPr>
  </w:style>
  <w:style w:type="paragraph" w:styleId="PlainText">
    <w:name w:val="Plain Text"/>
    <w:basedOn w:val="Normal"/>
    <w:link w:val="PlainTextChar"/>
    <w:rsid w:val="000C2B08"/>
    <w:rPr>
      <w:rFonts w:ascii="Courier New" w:hAnsi="Courier New"/>
      <w:sz w:val="20"/>
      <w:szCs w:val="20"/>
      <w:lang w:val="en-US" w:eastAsia="ro-RO"/>
    </w:rPr>
  </w:style>
  <w:style w:type="character" w:customStyle="1" w:styleId="PlainTextChar">
    <w:name w:val="Plain Text Char"/>
    <w:link w:val="PlainText"/>
    <w:rsid w:val="000C2B08"/>
    <w:rPr>
      <w:rFonts w:ascii="Courier New" w:eastAsia="Times New Roman" w:hAnsi="Courier New" w:cs="Times New Roman"/>
      <w:sz w:val="20"/>
      <w:szCs w:val="20"/>
      <w:lang w:val="en-US" w:eastAsia="ro-RO"/>
    </w:rPr>
  </w:style>
  <w:style w:type="character" w:styleId="Strong">
    <w:name w:val="Strong"/>
    <w:basedOn w:val="DefaultParagraphFont"/>
    <w:uiPriority w:val="22"/>
    <w:qFormat/>
    <w:rsid w:val="00C2606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14E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6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24F03-5BA6-4E76-A8C1-EF6F14CF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45</Pages>
  <Words>11883</Words>
  <Characters>67735</Characters>
  <Application>Microsoft Office Word</Application>
  <DocSecurity>0</DocSecurity>
  <Lines>564</Lines>
  <Paragraphs>158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ANRE</Company>
  <LinksUpToDate>false</LinksUpToDate>
  <CharactersWithSpaces>79460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Rijcov Serghei A.</dc:creator>
  <cp:lastModifiedBy>Seracuta Stefan</cp:lastModifiedBy>
  <cp:revision>4</cp:revision>
  <cp:lastPrinted>2025-11-25T06:24:00Z</cp:lastPrinted>
  <dcterms:created xsi:type="dcterms:W3CDTF">2025-12-24T16:27:00Z</dcterms:created>
  <dcterms:modified xsi:type="dcterms:W3CDTF">2025-12-26T06:38:00Z</dcterms:modified>
</cp:coreProperties>
</file>